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E17" w:rsidRDefault="0043488E" w:rsidP="0043488E">
      <w:pPr>
        <w:pStyle w:val="Titre"/>
      </w:pPr>
      <w:r>
        <w:t>Nouvelles dispositions organisat</w:t>
      </w:r>
      <w:r w:rsidR="00E31A6E">
        <w:t>ionnelles pour le premier degré</w:t>
      </w:r>
      <w:r w:rsidR="00B559FA">
        <w:t xml:space="preserve"> </w:t>
      </w:r>
    </w:p>
    <w:p w:rsidR="0043488E" w:rsidRDefault="0043488E" w:rsidP="0043488E"/>
    <w:p w:rsidR="0043488E" w:rsidRDefault="0043488E" w:rsidP="0088209E">
      <w:pPr>
        <w:jc w:val="both"/>
      </w:pPr>
      <w:r>
        <w:t xml:space="preserve">Des modifications ont été apportées les 11 avril et 18 décembre 2014 au décret </w:t>
      </w:r>
      <w:r w:rsidR="003E780A">
        <w:t xml:space="preserve">du 30 juin 2006 </w:t>
      </w:r>
      <w:r>
        <w:t>relatif à l’organisation pédagogique du 1</w:t>
      </w:r>
      <w:r w:rsidRPr="0043488E">
        <w:rPr>
          <w:vertAlign w:val="superscript"/>
        </w:rPr>
        <w:t>er</w:t>
      </w:r>
      <w:r>
        <w:t xml:space="preserve"> degré de l’enseignement secondaire.</w:t>
      </w:r>
    </w:p>
    <w:p w:rsidR="0043488E" w:rsidRDefault="0043488E" w:rsidP="0088209E">
      <w:pPr>
        <w:jc w:val="both"/>
      </w:pPr>
      <w:r>
        <w:t>Celles-ci ont une implication au niveau organisationnel (Grilles horaire – Remédiation – Encadrement différencié), au niveau de l’orientation, dans le renforcement de la logique de degré et enfin dans le rôle des parents.</w:t>
      </w:r>
    </w:p>
    <w:p w:rsidR="0043488E" w:rsidRDefault="0043488E" w:rsidP="0088209E">
      <w:pPr>
        <w:jc w:val="both"/>
      </w:pPr>
      <w:r>
        <w:t>Cette note a pour but d’apporter les éclaircissements nécessaire</w:t>
      </w:r>
      <w:r w:rsidR="00610983">
        <w:t>s</w:t>
      </w:r>
      <w:r>
        <w:t xml:space="preserve"> </w:t>
      </w:r>
      <w:r w:rsidR="006B23B7">
        <w:t>quant à l’entrée en vigueur de cette nouvelle organisation pédagogique</w:t>
      </w:r>
      <w:r w:rsidR="00EB37F7">
        <w:t>.</w:t>
      </w:r>
      <w:bookmarkStart w:id="0" w:name="_GoBack"/>
      <w:bookmarkEnd w:id="0"/>
    </w:p>
    <w:p w:rsidR="0043488E" w:rsidRDefault="0043488E" w:rsidP="0043488E">
      <w:pPr>
        <w:pStyle w:val="Titre1"/>
      </w:pPr>
      <w:r>
        <w:t>Les dispositions organisationnelles</w:t>
      </w:r>
    </w:p>
    <w:p w:rsidR="0043488E" w:rsidRDefault="0043488E" w:rsidP="0043488E"/>
    <w:p w:rsidR="0043488E" w:rsidRPr="0043488E" w:rsidRDefault="0043488E" w:rsidP="0043488E">
      <w:pPr>
        <w:pStyle w:val="Titre2"/>
      </w:pPr>
      <w:r>
        <w:t>Les grilles horaires</w:t>
      </w:r>
      <w:r w:rsidR="0088209E">
        <w:t xml:space="preserve"> – grilles horaires personnalisées – P90</w:t>
      </w:r>
    </w:p>
    <w:p w:rsidR="0043488E" w:rsidRDefault="0043488E" w:rsidP="0043488E"/>
    <w:tbl>
      <w:tblPr>
        <w:tblStyle w:val="Grilledutableau"/>
        <w:tblW w:w="9493" w:type="dxa"/>
        <w:tblLook w:val="04A0" w:firstRow="1" w:lastRow="0" w:firstColumn="1" w:lastColumn="0" w:noHBand="0" w:noVBand="1"/>
      </w:tblPr>
      <w:tblGrid>
        <w:gridCol w:w="4531"/>
        <w:gridCol w:w="4962"/>
      </w:tblGrid>
      <w:tr w:rsidR="0043488E" w:rsidTr="0088209E">
        <w:tc>
          <w:tcPr>
            <w:tcW w:w="4531" w:type="dxa"/>
            <w:shd w:val="clear" w:color="auto" w:fill="FF0000"/>
          </w:tcPr>
          <w:p w:rsidR="0043488E" w:rsidRPr="00BD1E87" w:rsidRDefault="0043488E" w:rsidP="0043488E">
            <w:pPr>
              <w:jc w:val="center"/>
              <w:rPr>
                <w:b/>
              </w:rPr>
            </w:pPr>
          </w:p>
          <w:p w:rsidR="0043488E" w:rsidRPr="00BD1E87" w:rsidRDefault="0043488E" w:rsidP="0043488E">
            <w:pPr>
              <w:jc w:val="center"/>
              <w:rPr>
                <w:b/>
              </w:rPr>
            </w:pPr>
            <w:r w:rsidRPr="00BD1E87">
              <w:rPr>
                <w:b/>
              </w:rPr>
              <w:t>ANCIENNES DISPOSITIONS</w:t>
            </w:r>
          </w:p>
          <w:p w:rsidR="0043488E" w:rsidRPr="00BD1E87" w:rsidRDefault="0043488E" w:rsidP="0043488E">
            <w:pPr>
              <w:jc w:val="center"/>
              <w:rPr>
                <w:b/>
              </w:rPr>
            </w:pPr>
          </w:p>
        </w:tc>
        <w:tc>
          <w:tcPr>
            <w:tcW w:w="4962" w:type="dxa"/>
            <w:shd w:val="clear" w:color="auto" w:fill="92D050"/>
          </w:tcPr>
          <w:p w:rsidR="0043488E" w:rsidRPr="00BD1E87" w:rsidRDefault="0043488E" w:rsidP="0043488E">
            <w:pPr>
              <w:jc w:val="center"/>
              <w:rPr>
                <w:b/>
              </w:rPr>
            </w:pPr>
          </w:p>
          <w:p w:rsidR="0043488E" w:rsidRPr="00BD1E87" w:rsidRDefault="0043488E" w:rsidP="0043488E">
            <w:pPr>
              <w:jc w:val="center"/>
              <w:rPr>
                <w:b/>
              </w:rPr>
            </w:pPr>
            <w:r w:rsidRPr="00BD1E87">
              <w:rPr>
                <w:b/>
              </w:rPr>
              <w:t>NOUVELLES DISPOSITIONS</w:t>
            </w:r>
          </w:p>
        </w:tc>
      </w:tr>
      <w:tr w:rsidR="0043488E" w:rsidTr="0088209E">
        <w:tc>
          <w:tcPr>
            <w:tcW w:w="4531" w:type="dxa"/>
            <w:shd w:val="clear" w:color="auto" w:fill="F2F2F2" w:themeFill="background1" w:themeFillShade="F2"/>
          </w:tcPr>
          <w:p w:rsidR="0043488E" w:rsidRDefault="0043488E" w:rsidP="0043488E"/>
          <w:p w:rsidR="00BD1E87" w:rsidRPr="00BD1E87" w:rsidRDefault="00BD1E87" w:rsidP="00BD1E87">
            <w:pPr>
              <w:jc w:val="center"/>
              <w:rPr>
                <w:b/>
                <w:sz w:val="24"/>
              </w:rPr>
            </w:pPr>
            <w:r w:rsidRPr="00BD1E87">
              <w:rPr>
                <w:b/>
                <w:sz w:val="24"/>
              </w:rPr>
              <w:t>Grille horaire de 32 périodes</w:t>
            </w:r>
          </w:p>
          <w:p w:rsidR="00BD1E87" w:rsidRDefault="00BD1E87" w:rsidP="00BD1E87">
            <w:pPr>
              <w:jc w:val="center"/>
            </w:pPr>
            <w:r>
              <w:t>(28P + 4P d’activités complémentaires)</w:t>
            </w:r>
          </w:p>
          <w:p w:rsidR="00BD1E87" w:rsidRDefault="00BD1E87" w:rsidP="0043488E"/>
        </w:tc>
        <w:tc>
          <w:tcPr>
            <w:tcW w:w="4962" w:type="dxa"/>
            <w:shd w:val="clear" w:color="auto" w:fill="F2F2F2" w:themeFill="background1" w:themeFillShade="F2"/>
          </w:tcPr>
          <w:p w:rsidR="0043488E" w:rsidRDefault="0043488E" w:rsidP="00BD1E87">
            <w:pPr>
              <w:jc w:val="center"/>
            </w:pPr>
          </w:p>
          <w:p w:rsidR="00BD1E87" w:rsidRPr="00BD1E87" w:rsidRDefault="00BD1E87" w:rsidP="00BD1E87">
            <w:pPr>
              <w:jc w:val="center"/>
              <w:rPr>
                <w:b/>
              </w:rPr>
            </w:pPr>
            <w:r w:rsidRPr="00BD1E87">
              <w:rPr>
                <w:b/>
                <w:sz w:val="24"/>
              </w:rPr>
              <w:t>Grille horaire de 30, 31 voire 32 périodes</w:t>
            </w:r>
          </w:p>
          <w:p w:rsidR="00BD1E87" w:rsidRDefault="00BD1E87" w:rsidP="00BD1E87">
            <w:pPr>
              <w:jc w:val="center"/>
            </w:pPr>
            <w:r>
              <w:t>(28 périodes + 2, 3 ou 4 périodes d’activités complémentaires)</w:t>
            </w:r>
          </w:p>
        </w:tc>
      </w:tr>
      <w:tr w:rsidR="0043488E" w:rsidTr="0088209E">
        <w:tc>
          <w:tcPr>
            <w:tcW w:w="4531" w:type="dxa"/>
            <w:shd w:val="clear" w:color="auto" w:fill="F2F2F2" w:themeFill="background1" w:themeFillShade="F2"/>
          </w:tcPr>
          <w:p w:rsidR="0043488E" w:rsidRDefault="0043488E" w:rsidP="0043488E"/>
          <w:p w:rsidR="00BD1E87" w:rsidRPr="00BD1E87" w:rsidRDefault="00BD1E87" w:rsidP="00BD1E87">
            <w:pPr>
              <w:jc w:val="center"/>
              <w:rPr>
                <w:b/>
                <w:sz w:val="24"/>
              </w:rPr>
            </w:pPr>
            <w:r w:rsidRPr="00BD1E87">
              <w:rPr>
                <w:b/>
                <w:sz w:val="24"/>
              </w:rPr>
              <w:t>Les activités complémentaires à choisir parmi 4 domaines</w:t>
            </w:r>
          </w:p>
          <w:p w:rsidR="00BD1E87" w:rsidRDefault="00BD1E87" w:rsidP="0043488E"/>
        </w:tc>
        <w:tc>
          <w:tcPr>
            <w:tcW w:w="4962" w:type="dxa"/>
            <w:shd w:val="clear" w:color="auto" w:fill="F2F2F2" w:themeFill="background1" w:themeFillShade="F2"/>
          </w:tcPr>
          <w:p w:rsidR="0043488E" w:rsidRDefault="0043488E" w:rsidP="00BD1E87">
            <w:pPr>
              <w:jc w:val="center"/>
            </w:pPr>
          </w:p>
          <w:p w:rsidR="00BD1E87" w:rsidRPr="00E86178" w:rsidRDefault="00BD1E87" w:rsidP="00BD1E87">
            <w:pPr>
              <w:jc w:val="center"/>
              <w:rPr>
                <w:b/>
                <w:sz w:val="24"/>
              </w:rPr>
            </w:pPr>
            <w:r w:rsidRPr="00E86178">
              <w:rPr>
                <w:b/>
                <w:sz w:val="24"/>
              </w:rPr>
              <w:t>Les activités complémentaires à choisir</w:t>
            </w:r>
          </w:p>
          <w:p w:rsidR="00BD1E87" w:rsidRDefault="00BD1E87" w:rsidP="00BD1E87">
            <w:pPr>
              <w:jc w:val="center"/>
            </w:pPr>
            <w:r w:rsidRPr="00E86178">
              <w:rPr>
                <w:b/>
                <w:sz w:val="24"/>
              </w:rPr>
              <w:t>parmi 7 domaines</w:t>
            </w:r>
          </w:p>
        </w:tc>
      </w:tr>
      <w:tr w:rsidR="00BD1E87" w:rsidTr="0088209E">
        <w:tc>
          <w:tcPr>
            <w:tcW w:w="4531" w:type="dxa"/>
            <w:shd w:val="clear" w:color="auto" w:fill="F2F2F2" w:themeFill="background1" w:themeFillShade="F2"/>
          </w:tcPr>
          <w:p w:rsidR="00BD1E87" w:rsidRDefault="00BD1E87" w:rsidP="0043488E"/>
        </w:tc>
        <w:tc>
          <w:tcPr>
            <w:tcW w:w="4962" w:type="dxa"/>
            <w:shd w:val="clear" w:color="auto" w:fill="F2F2F2" w:themeFill="background1" w:themeFillShade="F2"/>
          </w:tcPr>
          <w:p w:rsidR="00BD1E87" w:rsidRDefault="00BD1E87" w:rsidP="00BD1E87">
            <w:pPr>
              <w:jc w:val="center"/>
            </w:pPr>
          </w:p>
          <w:p w:rsidR="00BD1E87" w:rsidRPr="00BD1E87" w:rsidRDefault="00BD1E87" w:rsidP="00BD1E87">
            <w:pPr>
              <w:jc w:val="center"/>
              <w:rPr>
                <w:b/>
                <w:sz w:val="24"/>
              </w:rPr>
            </w:pPr>
            <w:r w:rsidRPr="00BD1E87">
              <w:rPr>
                <w:b/>
                <w:sz w:val="24"/>
              </w:rPr>
              <w:t xml:space="preserve">Possibilité d’organiser P90 </w:t>
            </w:r>
          </w:p>
          <w:p w:rsidR="00BD1E87" w:rsidRDefault="00BD1E87" w:rsidP="00BD1E87">
            <w:pPr>
              <w:jc w:val="center"/>
            </w:pPr>
            <w:r>
              <w:t>(Pour l’organisation d’activités pédagogiques différenciées)</w:t>
            </w:r>
          </w:p>
          <w:p w:rsidR="00BD1E87" w:rsidRDefault="00BD1E87" w:rsidP="00BD1E87">
            <w:pPr>
              <w:jc w:val="center"/>
            </w:pPr>
          </w:p>
        </w:tc>
      </w:tr>
    </w:tbl>
    <w:p w:rsidR="0043488E" w:rsidRDefault="0043488E" w:rsidP="0043488E"/>
    <w:p w:rsidR="0043488E" w:rsidRDefault="0088209E" w:rsidP="00641FA7">
      <w:pPr>
        <w:jc w:val="both"/>
      </w:pPr>
      <w:r w:rsidRPr="00FA76F6">
        <w:rPr>
          <w:b/>
        </w:rPr>
        <w:t>Dans le premier degré commun</w:t>
      </w:r>
      <w:r>
        <w:t xml:space="preserve">, les établissements proposeront </w:t>
      </w:r>
      <w:r w:rsidRPr="00641FA7">
        <w:rPr>
          <w:b/>
        </w:rPr>
        <w:t xml:space="preserve">des grilles </w:t>
      </w:r>
      <w:r w:rsidR="00641FA7" w:rsidRPr="00641FA7">
        <w:rPr>
          <w:b/>
        </w:rPr>
        <w:t>horaires</w:t>
      </w:r>
      <w:r w:rsidR="00641FA7">
        <w:t xml:space="preserve"> </w:t>
      </w:r>
      <w:r>
        <w:t>contenant 28 périodes de formation commune obligatoire et y ajouteront 2, 3 ou encore 4 périodes d’activités complémentaires</w:t>
      </w:r>
      <w:r w:rsidR="00E86178">
        <w:t xml:space="preserve"> (AC)</w:t>
      </w:r>
      <w:r>
        <w:t>.</w:t>
      </w:r>
    </w:p>
    <w:p w:rsidR="00641FA7" w:rsidRDefault="0088209E" w:rsidP="00641FA7">
      <w:pPr>
        <w:jc w:val="both"/>
      </w:pPr>
      <w:r>
        <w:t xml:space="preserve">Quelle que soit la grille horaire proposée, 1 à 2 périodes supplémentaires peuvent être ajoutées pour autant qu’elles soient consacrées à la remédiation et </w:t>
      </w:r>
      <w:r w:rsidRPr="002C4082">
        <w:rPr>
          <w:b/>
          <w:i/>
        </w:rPr>
        <w:t>ce dans n’importe qu</w:t>
      </w:r>
      <w:r w:rsidR="00641FA7" w:rsidRPr="002C4082">
        <w:rPr>
          <w:b/>
          <w:i/>
        </w:rPr>
        <w:t>elle discipline</w:t>
      </w:r>
      <w:r w:rsidR="00641FA7">
        <w:t>.</w:t>
      </w:r>
    </w:p>
    <w:p w:rsidR="00641FA7" w:rsidRDefault="0088209E" w:rsidP="00641FA7">
      <w:pPr>
        <w:jc w:val="both"/>
      </w:pPr>
      <w:r>
        <w:t xml:space="preserve"> </w:t>
      </w:r>
      <w:r w:rsidR="00641FA7" w:rsidRPr="00641FA7">
        <w:rPr>
          <w:b/>
        </w:rPr>
        <w:t>Une grille horaire personnalisable</w:t>
      </w:r>
      <w:r w:rsidR="00641FA7">
        <w:t xml:space="preserve"> pourra être organisée sur proposition du Conseil de classe (et non plus du Conseil de guidance) tant pour les élèves du degré commun que ceux du différencié.</w:t>
      </w:r>
    </w:p>
    <w:p w:rsidR="0043488E" w:rsidRDefault="00641FA7" w:rsidP="00641FA7">
      <w:pPr>
        <w:jc w:val="both"/>
      </w:pPr>
      <w:r>
        <w:t>Cette grille sera créée pour tout élève en difficulté pour une période déterminée et ce à tout moment de l’année. Pour ce faire, un Plan Individualisé d’Apprentissage (PIA) sera élaboré.</w:t>
      </w:r>
    </w:p>
    <w:p w:rsidR="00641FA7" w:rsidRDefault="00641FA7" w:rsidP="00AF7923">
      <w:pPr>
        <w:jc w:val="both"/>
      </w:pPr>
      <w:r w:rsidRPr="00E86178">
        <w:rPr>
          <w:b/>
        </w:rPr>
        <w:lastRenderedPageBreak/>
        <w:t>Le PIA donnera au Conseil de classe une grande liberté de personnalisation</w:t>
      </w:r>
      <w:r>
        <w:t xml:space="preserve"> de la  grille</w:t>
      </w:r>
      <w:r w:rsidR="00037629">
        <w:t xml:space="preserve">. En effet, outre les 2 périodes pour les cours philosophiques et au moins 2 périodes d’éducation physique, la liberté est quasi-totale. Un élève pourra même suivre des cours dans une autre année. La grille personnalisée est jointe au PIA </w:t>
      </w:r>
      <w:r w:rsidR="00037629" w:rsidRPr="00E86178">
        <w:rPr>
          <w:b/>
        </w:rPr>
        <w:t>sans que la grille « officielle » ne soit modifiée</w:t>
      </w:r>
      <w:r w:rsidR="00037629">
        <w:t xml:space="preserve"> d’un point de vue administratif.</w:t>
      </w:r>
    </w:p>
    <w:p w:rsidR="00AF7923" w:rsidRDefault="00037629" w:rsidP="00AF7923">
      <w:pPr>
        <w:jc w:val="both"/>
        <w:rPr>
          <w:rFonts w:cstheme="minorHAnsi"/>
        </w:rPr>
      </w:pPr>
      <w:r w:rsidRPr="00037629">
        <w:rPr>
          <w:b/>
        </w:rPr>
        <w:t>Le dispositif P90</w:t>
      </w:r>
      <w:r>
        <w:t xml:space="preserve"> (plages de cours de 2x 45 minutes) est permis</w:t>
      </w:r>
      <w:r w:rsidR="009A6F3F">
        <w:t xml:space="preserve"> grâce à la modification de l’Arrêté royal du 29 juin 1984 </w:t>
      </w:r>
      <w:r w:rsidR="00AF7923">
        <w:t xml:space="preserve">relatif à l’organisation de l’enseignement secondaire. </w:t>
      </w:r>
      <w:r w:rsidR="009A6F3F">
        <w:t>Art 1</w:t>
      </w:r>
      <w:r w:rsidR="009A6F3F" w:rsidRPr="009A6F3F">
        <w:rPr>
          <w:vertAlign w:val="superscript"/>
        </w:rPr>
        <w:t>er</w:t>
      </w:r>
      <w:r w:rsidR="009A6F3F">
        <w:t xml:space="preserve"> §2</w:t>
      </w:r>
      <w:r>
        <w:t xml:space="preserve">. </w:t>
      </w:r>
      <w:r w:rsidR="00AF7923">
        <w:t>«… </w:t>
      </w:r>
      <w:r w:rsidR="00AF7923" w:rsidRPr="00AF7923">
        <w:rPr>
          <w:rFonts w:eastAsia="Times New Roman" w:cstheme="minorHAnsi"/>
          <w:i/>
          <w:szCs w:val="30"/>
          <w:lang w:eastAsia="fr-BE"/>
        </w:rPr>
        <w:t>l'horaire hebdomadaire peut être organisé dans un établissement, par classe ou par degré, totalement ou partiellement, par périodes de cours de 45 minutes regroupées en plages de 90 minutes. Le temps récupéré, à raison de cinq minutes par période de cours prévue à la grille-horaire des élèves, est regroupé hebdomadairement dans une plage horaire consacrée à des activités pédagogiques différenciées de remédiation, de dépassement, de développement personnel, d'orientation ou permettant la mise en œuvre des objectifs prévus par les articles 8 et 9 du décret du 24 juillet 1997 définissant les missions prioritaires de l'enseignement fondamental et de l'enseignement secondaire et organisant les structures propres à les atteindre. </w:t>
      </w:r>
      <w:r w:rsidRPr="00AF7923">
        <w:rPr>
          <w:i/>
        </w:rPr>
        <w:t xml:space="preserve">Pour rappel, il offre la possibilité de capitaliser du temps </w:t>
      </w:r>
      <w:r w:rsidR="009A6F3F" w:rsidRPr="00AF7923">
        <w:rPr>
          <w:i/>
        </w:rPr>
        <w:t xml:space="preserve">(1 période de cours est de 45 min. au lieu de 50), </w:t>
      </w:r>
      <w:r w:rsidRPr="00AF7923">
        <w:rPr>
          <w:i/>
        </w:rPr>
        <w:t>de regrouper ces minutes récupérée</w:t>
      </w:r>
      <w:r w:rsidR="009A6F3F" w:rsidRPr="00AF7923">
        <w:rPr>
          <w:i/>
        </w:rPr>
        <w:t>s (5 min. /période de cours)</w:t>
      </w:r>
      <w:r w:rsidRPr="00AF7923">
        <w:rPr>
          <w:i/>
        </w:rPr>
        <w:t xml:space="preserve"> afin d’organiser des activités pédagogiques différenciées</w:t>
      </w:r>
      <w:r w:rsidR="009A6F3F" w:rsidRPr="00AF7923">
        <w:rPr>
          <w:i/>
        </w:rPr>
        <w:t xml:space="preserve"> (RCD, activités de développement personnel, orientation…). Cet aménagement organisationnel</w:t>
      </w:r>
      <w:r w:rsidRPr="00AF7923">
        <w:rPr>
          <w:i/>
        </w:rPr>
        <w:t xml:space="preserve"> </w:t>
      </w:r>
      <w:r w:rsidR="009A6F3F" w:rsidRPr="00AF7923">
        <w:rPr>
          <w:i/>
        </w:rPr>
        <w:t>doit figurer dans le projet pédagogique de l’établissement.</w:t>
      </w:r>
      <w:r w:rsidR="00AF7923">
        <w:t xml:space="preserve"> » </w:t>
      </w:r>
    </w:p>
    <w:p w:rsidR="00AF7923" w:rsidRPr="00AF7923" w:rsidRDefault="00AF7923" w:rsidP="00AF7923">
      <w:pPr>
        <w:jc w:val="both"/>
        <w:rPr>
          <w:rFonts w:eastAsia="Times New Roman" w:cstheme="minorHAnsi"/>
          <w:lang w:eastAsia="fr-BE"/>
        </w:rPr>
      </w:pPr>
      <w:r>
        <w:rPr>
          <w:rFonts w:cstheme="minorHAnsi"/>
        </w:rPr>
        <w:t>Le projet pédagogique</w:t>
      </w:r>
      <w:r w:rsidRPr="00AF7923">
        <w:rPr>
          <w:rFonts w:cstheme="minorHAnsi"/>
        </w:rPr>
        <w:t xml:space="preserve"> reprend </w:t>
      </w:r>
      <w:r w:rsidRPr="00AF7923">
        <w:rPr>
          <w:rFonts w:eastAsia="Times New Roman" w:cstheme="minorHAnsi"/>
          <w:lang w:eastAsia="fr-BE"/>
        </w:rPr>
        <w:t>les modalités organisationnelles et pratiques ainsi que la/les finalité(s) pédagogique(s) visée(s) par cet aménagement de l'horaire hebdomadaire.</w:t>
      </w:r>
    </w:p>
    <w:p w:rsidR="00037629" w:rsidRPr="002D1CCF" w:rsidRDefault="00037629" w:rsidP="00AC68B9">
      <w:pPr>
        <w:pStyle w:val="Titre2"/>
        <w:rPr>
          <w:sz w:val="2"/>
        </w:rPr>
      </w:pPr>
    </w:p>
    <w:p w:rsidR="00AC68B9" w:rsidRDefault="00AC68B9" w:rsidP="00AC68B9">
      <w:pPr>
        <w:pStyle w:val="Titre2"/>
      </w:pPr>
      <w:r>
        <w:t>Domaines – Sphères/Activités</w:t>
      </w:r>
    </w:p>
    <w:p w:rsidR="00AC68B9" w:rsidRPr="002D1CCF" w:rsidRDefault="00AC68B9" w:rsidP="00AC68B9">
      <w:pPr>
        <w:rPr>
          <w:sz w:val="6"/>
        </w:rPr>
      </w:pPr>
    </w:p>
    <w:tbl>
      <w:tblPr>
        <w:tblStyle w:val="Grilledutableau"/>
        <w:tblW w:w="0" w:type="auto"/>
        <w:tblLook w:val="04A0" w:firstRow="1" w:lastRow="0" w:firstColumn="1" w:lastColumn="0" w:noHBand="0" w:noVBand="1"/>
      </w:tblPr>
      <w:tblGrid>
        <w:gridCol w:w="4531"/>
        <w:gridCol w:w="4531"/>
      </w:tblGrid>
      <w:tr w:rsidR="00AC68B9" w:rsidTr="00AC68B9">
        <w:tc>
          <w:tcPr>
            <w:tcW w:w="4531" w:type="dxa"/>
          </w:tcPr>
          <w:p w:rsidR="00AC68B9" w:rsidRPr="00AC68B9" w:rsidRDefault="00AC68B9" w:rsidP="00AC68B9">
            <w:pPr>
              <w:jc w:val="center"/>
              <w:rPr>
                <w:b/>
              </w:rPr>
            </w:pPr>
          </w:p>
          <w:p w:rsidR="00AC68B9" w:rsidRPr="00AC68B9" w:rsidRDefault="00AC68B9" w:rsidP="00AC68B9">
            <w:pPr>
              <w:jc w:val="center"/>
              <w:rPr>
                <w:b/>
              </w:rPr>
            </w:pPr>
            <w:r w:rsidRPr="00AC68B9">
              <w:rPr>
                <w:b/>
              </w:rPr>
              <w:t>Domaines</w:t>
            </w:r>
          </w:p>
          <w:p w:rsidR="00AC68B9" w:rsidRPr="00AC68B9" w:rsidRDefault="00AC68B9" w:rsidP="00AC68B9">
            <w:pPr>
              <w:jc w:val="center"/>
              <w:rPr>
                <w:b/>
              </w:rPr>
            </w:pPr>
          </w:p>
        </w:tc>
        <w:tc>
          <w:tcPr>
            <w:tcW w:w="4531" w:type="dxa"/>
          </w:tcPr>
          <w:p w:rsidR="00AC68B9" w:rsidRPr="00AC68B9" w:rsidRDefault="00AC68B9" w:rsidP="00AC68B9">
            <w:pPr>
              <w:jc w:val="center"/>
              <w:rPr>
                <w:b/>
              </w:rPr>
            </w:pPr>
          </w:p>
          <w:p w:rsidR="00AC68B9" w:rsidRPr="00AC68B9" w:rsidRDefault="00AC68B9" w:rsidP="00AC68B9">
            <w:pPr>
              <w:jc w:val="center"/>
              <w:rPr>
                <w:b/>
              </w:rPr>
            </w:pPr>
            <w:r w:rsidRPr="00AC68B9">
              <w:rPr>
                <w:b/>
              </w:rPr>
              <w:t>Sphères ou activités</w:t>
            </w:r>
          </w:p>
        </w:tc>
      </w:tr>
      <w:tr w:rsidR="00AC68B9" w:rsidTr="00AC68B9">
        <w:tc>
          <w:tcPr>
            <w:tcW w:w="4531" w:type="dxa"/>
          </w:tcPr>
          <w:p w:rsidR="00AC68B9" w:rsidRDefault="00AC68B9" w:rsidP="00AC68B9"/>
          <w:p w:rsidR="00AC68B9" w:rsidRDefault="00AC68B9" w:rsidP="00AC68B9">
            <w:r>
              <w:t>1. Français</w:t>
            </w:r>
          </w:p>
          <w:p w:rsidR="00AC68B9" w:rsidRDefault="00AC68B9" w:rsidP="00AC68B9"/>
        </w:tc>
        <w:tc>
          <w:tcPr>
            <w:tcW w:w="4531" w:type="dxa"/>
          </w:tcPr>
          <w:p w:rsidR="00AC68B9" w:rsidRDefault="00AC68B9" w:rsidP="00AC68B9"/>
          <w:p w:rsidR="00AC68B9" w:rsidRDefault="00AC68B9" w:rsidP="00AC68B9">
            <w:r>
              <w:t>Activités possibles :</w:t>
            </w:r>
          </w:p>
          <w:p w:rsidR="00AC68B9" w:rsidRDefault="00AC68B9" w:rsidP="00AC68B9">
            <w:pPr>
              <w:pStyle w:val="Paragraphedeliste"/>
              <w:numPr>
                <w:ilvl w:val="0"/>
                <w:numId w:val="1"/>
              </w:numPr>
            </w:pPr>
            <w:r>
              <w:t xml:space="preserve"> initiation au latin (en ce compris initiation à la culture antique)</w:t>
            </w:r>
            <w:r w:rsidR="00253992">
              <w:t> ;</w:t>
            </w:r>
          </w:p>
          <w:p w:rsidR="00AC68B9" w:rsidRDefault="00AC68B9" w:rsidP="00AC68B9">
            <w:pPr>
              <w:pStyle w:val="Paragraphedeliste"/>
              <w:numPr>
                <w:ilvl w:val="0"/>
                <w:numId w:val="1"/>
              </w:numPr>
            </w:pPr>
            <w:r>
              <w:t>théâtre et expression dramatique</w:t>
            </w:r>
            <w:r w:rsidR="00253992">
              <w:t> ;</w:t>
            </w:r>
          </w:p>
          <w:p w:rsidR="00AC68B9" w:rsidRDefault="00AC68B9" w:rsidP="00AC68B9">
            <w:pPr>
              <w:pStyle w:val="Paragraphedeliste"/>
              <w:numPr>
                <w:ilvl w:val="0"/>
                <w:numId w:val="1"/>
              </w:numPr>
            </w:pPr>
            <w:r>
              <w:t>activités d’expression poétique</w:t>
            </w:r>
            <w:r w:rsidR="00253992">
              <w:t> ;</w:t>
            </w:r>
          </w:p>
          <w:p w:rsidR="00AC68B9" w:rsidRDefault="00AC68B9" w:rsidP="00AC68B9">
            <w:pPr>
              <w:pStyle w:val="Paragraphedeliste"/>
              <w:numPr>
                <w:ilvl w:val="0"/>
                <w:numId w:val="1"/>
              </w:numPr>
            </w:pPr>
            <w:r>
              <w:t>ateliers d’écriture ou de lecture</w:t>
            </w:r>
            <w:r w:rsidR="00253992">
              <w:t>.</w:t>
            </w:r>
          </w:p>
          <w:p w:rsidR="00AC68B9" w:rsidRDefault="00AC68B9" w:rsidP="00AC68B9"/>
        </w:tc>
      </w:tr>
      <w:tr w:rsidR="00AC68B9" w:rsidTr="00AC68B9">
        <w:tc>
          <w:tcPr>
            <w:tcW w:w="4531" w:type="dxa"/>
          </w:tcPr>
          <w:p w:rsidR="00AC68B9" w:rsidRDefault="00AC68B9" w:rsidP="00AC68B9"/>
          <w:p w:rsidR="00AC68B9" w:rsidRDefault="00AC68B9" w:rsidP="00AC68B9">
            <w:r>
              <w:t>2. Langues modernes</w:t>
            </w:r>
          </w:p>
          <w:p w:rsidR="00AC68B9" w:rsidRDefault="00AC68B9" w:rsidP="00AC68B9"/>
        </w:tc>
        <w:tc>
          <w:tcPr>
            <w:tcW w:w="4531" w:type="dxa"/>
          </w:tcPr>
          <w:p w:rsidR="00AC68B9" w:rsidRDefault="00AC68B9" w:rsidP="00AC68B9"/>
          <w:p w:rsidR="00AC68B9" w:rsidRDefault="00AC68B9" w:rsidP="00AC68B9">
            <w:r>
              <w:t xml:space="preserve">Sphères comprises : </w:t>
            </w:r>
          </w:p>
          <w:p w:rsidR="00AC68B9" w:rsidRDefault="00AC68B9" w:rsidP="00AC68B9">
            <w:pPr>
              <w:pStyle w:val="Paragraphedeliste"/>
              <w:numPr>
                <w:ilvl w:val="0"/>
                <w:numId w:val="1"/>
              </w:numPr>
            </w:pPr>
            <w:r>
              <w:t>ateliers de conversation ou d’expression dramatique</w:t>
            </w:r>
            <w:r w:rsidR="009032EF">
              <w:t xml:space="preserve"> (S1)</w:t>
            </w:r>
            <w:r w:rsidR="00253992">
              <w:t> ;</w:t>
            </w:r>
          </w:p>
          <w:p w:rsidR="00AC68B9" w:rsidRDefault="009032EF" w:rsidP="00AC68B9">
            <w:pPr>
              <w:pStyle w:val="Paragraphedeliste"/>
              <w:numPr>
                <w:ilvl w:val="0"/>
                <w:numId w:val="1"/>
              </w:numPr>
            </w:pPr>
            <w:r>
              <w:t>initiation à des éléments culturels spécifiques aux pays, régions ou communautés où la langue étudiée est la langue vernaculaire (S2)</w:t>
            </w:r>
            <w:r w:rsidR="00253992">
              <w:t>.</w:t>
            </w:r>
          </w:p>
          <w:p w:rsidR="009032EF" w:rsidRDefault="009032EF" w:rsidP="009032EF"/>
          <w:p w:rsidR="00A9123E" w:rsidRDefault="00A9123E" w:rsidP="009032EF"/>
          <w:p w:rsidR="00A9123E" w:rsidRDefault="00A9123E" w:rsidP="009032EF"/>
          <w:p w:rsidR="009032EF" w:rsidRDefault="009032EF" w:rsidP="009032EF">
            <w:r>
              <w:t xml:space="preserve">Les activités complémentaires de ce domaine sont liées à la LMO de la </w:t>
            </w:r>
            <w:proofErr w:type="spellStart"/>
            <w:r>
              <w:t>FoCom</w:t>
            </w:r>
            <w:proofErr w:type="spellEnd"/>
            <w:r w:rsidR="00253992">
              <w:t>.</w:t>
            </w:r>
          </w:p>
          <w:p w:rsidR="003E780A" w:rsidRDefault="003E780A" w:rsidP="009032EF"/>
          <w:p w:rsidR="009032EF" w:rsidRDefault="009032EF" w:rsidP="009032EF"/>
        </w:tc>
      </w:tr>
      <w:tr w:rsidR="00AC68B9" w:rsidTr="00AC68B9">
        <w:tc>
          <w:tcPr>
            <w:tcW w:w="4531" w:type="dxa"/>
          </w:tcPr>
          <w:p w:rsidR="00AC68B9" w:rsidRDefault="00AC68B9" w:rsidP="00AC68B9"/>
          <w:p w:rsidR="004218C8" w:rsidRDefault="004218C8" w:rsidP="00AC68B9">
            <w:r>
              <w:t>3. Sciences et mathématiques</w:t>
            </w:r>
          </w:p>
          <w:p w:rsidR="004218C8" w:rsidRDefault="004218C8" w:rsidP="00AC68B9"/>
        </w:tc>
        <w:tc>
          <w:tcPr>
            <w:tcW w:w="4531" w:type="dxa"/>
          </w:tcPr>
          <w:p w:rsidR="00AC68B9" w:rsidRDefault="00AC68B9" w:rsidP="00AC68B9"/>
          <w:p w:rsidR="004218C8" w:rsidRDefault="004218C8" w:rsidP="00AC68B9">
            <w:r>
              <w:t>Sphères comprises :</w:t>
            </w:r>
          </w:p>
          <w:p w:rsidR="004218C8" w:rsidRDefault="004218C8" w:rsidP="004218C8">
            <w:pPr>
              <w:pStyle w:val="Paragraphedeliste"/>
              <w:numPr>
                <w:ilvl w:val="0"/>
                <w:numId w:val="1"/>
              </w:numPr>
            </w:pPr>
            <w:r>
              <w:t>activités mathématiques (S1)</w:t>
            </w:r>
            <w:r w:rsidR="00253992">
              <w:t> ;</w:t>
            </w:r>
          </w:p>
          <w:p w:rsidR="004218C8" w:rsidRDefault="004218C8" w:rsidP="004218C8">
            <w:pPr>
              <w:pStyle w:val="Paragraphedeliste"/>
              <w:numPr>
                <w:ilvl w:val="0"/>
                <w:numId w:val="1"/>
              </w:numPr>
            </w:pPr>
            <w:r>
              <w:t xml:space="preserve">activités </w:t>
            </w:r>
            <w:proofErr w:type="spellStart"/>
            <w:r>
              <w:t>techno-scientifiques</w:t>
            </w:r>
            <w:proofErr w:type="spellEnd"/>
            <w:r>
              <w:t xml:space="preserve"> (S2)</w:t>
            </w:r>
            <w:r w:rsidR="00253992">
              <w:t> ;</w:t>
            </w:r>
          </w:p>
          <w:p w:rsidR="004218C8" w:rsidRDefault="004218C8" w:rsidP="004218C8">
            <w:pPr>
              <w:pStyle w:val="Paragraphedeliste"/>
              <w:numPr>
                <w:ilvl w:val="0"/>
                <w:numId w:val="1"/>
              </w:numPr>
            </w:pPr>
            <w:r>
              <w:t>activités logiques (S3)</w:t>
            </w:r>
            <w:r w:rsidR="00253992">
              <w:t> ;</w:t>
            </w:r>
          </w:p>
          <w:p w:rsidR="004218C8" w:rsidRDefault="004218C8" w:rsidP="004218C8">
            <w:pPr>
              <w:pStyle w:val="Paragraphedeliste"/>
              <w:numPr>
                <w:ilvl w:val="0"/>
                <w:numId w:val="1"/>
              </w:numPr>
            </w:pPr>
            <w:r>
              <w:t>informatique</w:t>
            </w:r>
            <w:r w:rsidR="00253992">
              <w:t>.</w:t>
            </w:r>
          </w:p>
          <w:p w:rsidR="004218C8" w:rsidRDefault="004218C8" w:rsidP="004218C8"/>
        </w:tc>
      </w:tr>
      <w:tr w:rsidR="00AC68B9" w:rsidTr="00AC68B9">
        <w:tc>
          <w:tcPr>
            <w:tcW w:w="4531" w:type="dxa"/>
          </w:tcPr>
          <w:p w:rsidR="00AC68B9" w:rsidRDefault="00AC68B9" w:rsidP="00AC68B9"/>
          <w:p w:rsidR="004218C8" w:rsidRDefault="004218C8" w:rsidP="00AC68B9">
            <w:r>
              <w:t>4. Sciences humaines</w:t>
            </w:r>
          </w:p>
        </w:tc>
        <w:tc>
          <w:tcPr>
            <w:tcW w:w="4531" w:type="dxa"/>
          </w:tcPr>
          <w:p w:rsidR="00AC68B9" w:rsidRDefault="00AC68B9" w:rsidP="00AC68B9"/>
          <w:p w:rsidR="004218C8" w:rsidRDefault="004218C8" w:rsidP="00AC68B9">
            <w:r>
              <w:t>Sphères comprises :</w:t>
            </w:r>
          </w:p>
          <w:p w:rsidR="004218C8" w:rsidRDefault="004218C8" w:rsidP="004218C8">
            <w:pPr>
              <w:pStyle w:val="Paragraphedeliste"/>
              <w:numPr>
                <w:ilvl w:val="0"/>
                <w:numId w:val="1"/>
              </w:numPr>
            </w:pPr>
            <w:r>
              <w:t>initiation à la vie économique et/ou sociale (S1)</w:t>
            </w:r>
            <w:r w:rsidR="00253992">
              <w:t> ;</w:t>
            </w:r>
          </w:p>
          <w:p w:rsidR="004218C8" w:rsidRDefault="004218C8" w:rsidP="004218C8">
            <w:pPr>
              <w:pStyle w:val="Paragraphedeliste"/>
              <w:numPr>
                <w:ilvl w:val="0"/>
                <w:numId w:val="1"/>
              </w:numPr>
            </w:pPr>
            <w:r>
              <w:t>initiation aux principes de la vie citoyenne (S2)</w:t>
            </w:r>
            <w:r w:rsidR="00253992">
              <w:t> ;</w:t>
            </w:r>
          </w:p>
          <w:p w:rsidR="004218C8" w:rsidRDefault="004218C8" w:rsidP="004218C8">
            <w:pPr>
              <w:pStyle w:val="Paragraphedeliste"/>
              <w:numPr>
                <w:ilvl w:val="0"/>
                <w:numId w:val="1"/>
              </w:numPr>
            </w:pPr>
            <w:r>
              <w:t>éducation au respect de l’environnement (S3)</w:t>
            </w:r>
            <w:r w:rsidR="00253992">
              <w:t>.</w:t>
            </w:r>
          </w:p>
          <w:p w:rsidR="004218C8" w:rsidRDefault="004218C8" w:rsidP="004218C8"/>
        </w:tc>
      </w:tr>
      <w:tr w:rsidR="00AC68B9" w:rsidTr="00AC68B9">
        <w:tc>
          <w:tcPr>
            <w:tcW w:w="4531" w:type="dxa"/>
          </w:tcPr>
          <w:p w:rsidR="00AC68B9" w:rsidRDefault="00AC68B9" w:rsidP="00AC68B9"/>
          <w:p w:rsidR="004218C8" w:rsidRDefault="004218C8" w:rsidP="00AC68B9">
            <w:r>
              <w:t>5. Activités artistiques</w:t>
            </w:r>
          </w:p>
          <w:p w:rsidR="004218C8" w:rsidRDefault="004218C8" w:rsidP="00AC68B9"/>
        </w:tc>
        <w:tc>
          <w:tcPr>
            <w:tcW w:w="4531" w:type="dxa"/>
          </w:tcPr>
          <w:p w:rsidR="00AC68B9" w:rsidRDefault="00AC68B9" w:rsidP="00AC68B9"/>
          <w:p w:rsidR="004218C8" w:rsidRDefault="004218C8" w:rsidP="00AC68B9">
            <w:r>
              <w:t xml:space="preserve">Activités comprises : </w:t>
            </w:r>
          </w:p>
          <w:p w:rsidR="004218C8" w:rsidRDefault="004218C8" w:rsidP="004218C8">
            <w:pPr>
              <w:pStyle w:val="Paragraphedeliste"/>
              <w:numPr>
                <w:ilvl w:val="0"/>
                <w:numId w:val="1"/>
              </w:numPr>
            </w:pPr>
            <w:r>
              <w:t>activités visant à développer les aptitudes travaillées dans le cours d’éducation artistique</w:t>
            </w:r>
            <w:r w:rsidR="00253992">
              <w:t>.</w:t>
            </w:r>
          </w:p>
          <w:p w:rsidR="004218C8" w:rsidRDefault="004218C8" w:rsidP="004218C8"/>
        </w:tc>
      </w:tr>
      <w:tr w:rsidR="00AC68B9" w:rsidTr="00AC68B9">
        <w:tc>
          <w:tcPr>
            <w:tcW w:w="4531" w:type="dxa"/>
          </w:tcPr>
          <w:p w:rsidR="00AC68B9" w:rsidRDefault="00AC68B9" w:rsidP="00AC68B9"/>
          <w:p w:rsidR="00253992" w:rsidRDefault="00253992" w:rsidP="00253992">
            <w:r>
              <w:t>6. Activités techniques</w:t>
            </w:r>
          </w:p>
          <w:p w:rsidR="00253992" w:rsidRDefault="00253992" w:rsidP="00AC68B9"/>
        </w:tc>
        <w:tc>
          <w:tcPr>
            <w:tcW w:w="4531" w:type="dxa"/>
          </w:tcPr>
          <w:p w:rsidR="00AC68B9" w:rsidRDefault="00AC68B9" w:rsidP="00AC68B9"/>
          <w:p w:rsidR="00253992" w:rsidRDefault="00253992" w:rsidP="00253992">
            <w:r>
              <w:t xml:space="preserve">Activités comprises : </w:t>
            </w:r>
          </w:p>
          <w:p w:rsidR="00253992" w:rsidRDefault="00253992" w:rsidP="00253992">
            <w:pPr>
              <w:pStyle w:val="Paragraphedeliste"/>
              <w:numPr>
                <w:ilvl w:val="0"/>
                <w:numId w:val="1"/>
              </w:numPr>
            </w:pPr>
            <w:r>
              <w:t>activités visant à développer les aptitudes travaillées dans le cours d’éducation par la technologie.</w:t>
            </w:r>
          </w:p>
          <w:p w:rsidR="00253992" w:rsidRDefault="00253992" w:rsidP="00AC68B9"/>
        </w:tc>
      </w:tr>
      <w:tr w:rsidR="00AC68B9" w:rsidTr="00AC68B9">
        <w:tc>
          <w:tcPr>
            <w:tcW w:w="4531" w:type="dxa"/>
          </w:tcPr>
          <w:p w:rsidR="00AC68B9" w:rsidRDefault="00AC68B9" w:rsidP="00AC68B9"/>
          <w:p w:rsidR="00253992" w:rsidRDefault="00253992" w:rsidP="00253992">
            <w:r>
              <w:t>7. Activités physiques</w:t>
            </w:r>
          </w:p>
          <w:p w:rsidR="00253992" w:rsidRDefault="00253992" w:rsidP="00AC68B9"/>
        </w:tc>
        <w:tc>
          <w:tcPr>
            <w:tcW w:w="4531" w:type="dxa"/>
          </w:tcPr>
          <w:p w:rsidR="00AC68B9" w:rsidRDefault="00AC68B9" w:rsidP="00AC68B9"/>
          <w:p w:rsidR="00253992" w:rsidRDefault="00253992" w:rsidP="00253992">
            <w:r>
              <w:t xml:space="preserve">Activités comprises : </w:t>
            </w:r>
          </w:p>
          <w:p w:rsidR="00253992" w:rsidRDefault="00253992" w:rsidP="00253992">
            <w:pPr>
              <w:pStyle w:val="Paragraphedeliste"/>
              <w:numPr>
                <w:ilvl w:val="0"/>
                <w:numId w:val="1"/>
              </w:numPr>
            </w:pPr>
            <w:r>
              <w:t>activités visant à développer les aptitudes travaillées dans le cours d’éducation physique, notamment par l’initiation à la pratique d’autres sports, l’éducation à la coopération et à la citoyenneté par le jeu sportif.</w:t>
            </w:r>
          </w:p>
          <w:p w:rsidR="00253992" w:rsidRDefault="00253992" w:rsidP="00AC68B9"/>
        </w:tc>
      </w:tr>
    </w:tbl>
    <w:p w:rsidR="00AC68B9" w:rsidRDefault="00AC68B9" w:rsidP="00AC68B9"/>
    <w:p w:rsidR="00AA7EFE" w:rsidRDefault="00AA7EFE" w:rsidP="00472A28">
      <w:pPr>
        <w:pStyle w:val="Titre2"/>
        <w:jc w:val="both"/>
      </w:pPr>
      <w:r>
        <w:t>Remédiation</w:t>
      </w:r>
      <w:r w:rsidR="00E86178">
        <w:t xml:space="preserve"> – Consolidation – Dépassement (RCD)</w:t>
      </w:r>
    </w:p>
    <w:p w:rsidR="00AA7EFE" w:rsidRDefault="00AA7EFE" w:rsidP="00472A28">
      <w:pPr>
        <w:jc w:val="both"/>
      </w:pPr>
    </w:p>
    <w:p w:rsidR="00AA7EFE" w:rsidRDefault="00AA7EFE" w:rsidP="00472A28">
      <w:pPr>
        <w:jc w:val="both"/>
      </w:pPr>
      <w:r>
        <w:t>Via le Plan Individualisé d’Apprentissage (PIA), le Plan d’Actions Collectives (PAC) ou encore via les grilles horaires</w:t>
      </w:r>
      <w:r w:rsidR="00AA7DE0">
        <w:t xml:space="preserve"> (modifications ciblées et temporaires pour les élèves en difficulté)</w:t>
      </w:r>
      <w:r>
        <w:t xml:space="preserve">, le nouveau décret offre </w:t>
      </w:r>
      <w:r w:rsidR="00AA7DE0">
        <w:t>de</w:t>
      </w:r>
      <w:r>
        <w:t xml:space="preserve"> </w:t>
      </w:r>
      <w:r w:rsidR="00A9123E">
        <w:t xml:space="preserve">nouvelles </w:t>
      </w:r>
      <w:r>
        <w:t>possibilité</w:t>
      </w:r>
      <w:r w:rsidR="00AA7DE0">
        <w:t xml:space="preserve">s </w:t>
      </w:r>
      <w:r w:rsidR="00E86178">
        <w:t xml:space="preserve">de dégager du temps </w:t>
      </w:r>
      <w:r w:rsidR="00AA7DE0">
        <w:t xml:space="preserve">pour </w:t>
      </w:r>
      <w:r w:rsidR="00E86178">
        <w:t>organiser de la Remédiation, de la Consolidation ou du Dépassement (RCD).</w:t>
      </w:r>
    </w:p>
    <w:p w:rsidR="002D1CCF" w:rsidRDefault="002D1CCF" w:rsidP="00472A28">
      <w:pPr>
        <w:jc w:val="both"/>
      </w:pPr>
    </w:p>
    <w:p w:rsidR="002D1CCF" w:rsidRDefault="002D1CCF" w:rsidP="00472A28">
      <w:pPr>
        <w:jc w:val="both"/>
      </w:pPr>
    </w:p>
    <w:p w:rsidR="00AA7EFE" w:rsidRDefault="00AA7EFE" w:rsidP="00AC68B9"/>
    <w:tbl>
      <w:tblPr>
        <w:tblStyle w:val="Grilledutableau"/>
        <w:tblW w:w="9493" w:type="dxa"/>
        <w:tblLook w:val="04A0" w:firstRow="1" w:lastRow="0" w:firstColumn="1" w:lastColumn="0" w:noHBand="0" w:noVBand="1"/>
      </w:tblPr>
      <w:tblGrid>
        <w:gridCol w:w="4531"/>
        <w:gridCol w:w="4962"/>
      </w:tblGrid>
      <w:tr w:rsidR="00AA7EFE" w:rsidTr="000F2F34">
        <w:tc>
          <w:tcPr>
            <w:tcW w:w="4531" w:type="dxa"/>
            <w:shd w:val="clear" w:color="auto" w:fill="FF0000"/>
          </w:tcPr>
          <w:p w:rsidR="00AA7EFE" w:rsidRPr="00BD1E87" w:rsidRDefault="00AA7EFE" w:rsidP="000F2F34">
            <w:pPr>
              <w:jc w:val="center"/>
              <w:rPr>
                <w:b/>
              </w:rPr>
            </w:pPr>
          </w:p>
          <w:p w:rsidR="00AA7EFE" w:rsidRPr="00BD1E87" w:rsidRDefault="00AA7EFE" w:rsidP="000F2F34">
            <w:pPr>
              <w:jc w:val="center"/>
              <w:rPr>
                <w:b/>
              </w:rPr>
            </w:pPr>
            <w:r w:rsidRPr="00BD1E87">
              <w:rPr>
                <w:b/>
              </w:rPr>
              <w:t>ANCIENNES DISPOSITIONS</w:t>
            </w:r>
          </w:p>
          <w:p w:rsidR="00AA7EFE" w:rsidRPr="00BD1E87" w:rsidRDefault="00AA7EFE" w:rsidP="000F2F34">
            <w:pPr>
              <w:jc w:val="center"/>
              <w:rPr>
                <w:b/>
              </w:rPr>
            </w:pPr>
          </w:p>
        </w:tc>
        <w:tc>
          <w:tcPr>
            <w:tcW w:w="4962" w:type="dxa"/>
            <w:shd w:val="clear" w:color="auto" w:fill="92D050"/>
          </w:tcPr>
          <w:p w:rsidR="00AA7EFE" w:rsidRPr="00BD1E87" w:rsidRDefault="00AA7EFE" w:rsidP="000F2F34">
            <w:pPr>
              <w:jc w:val="center"/>
              <w:rPr>
                <w:b/>
              </w:rPr>
            </w:pPr>
          </w:p>
          <w:p w:rsidR="00AA7EFE" w:rsidRPr="00BD1E87" w:rsidRDefault="00AA7EFE" w:rsidP="000F2F34">
            <w:pPr>
              <w:jc w:val="center"/>
              <w:rPr>
                <w:b/>
              </w:rPr>
            </w:pPr>
            <w:r w:rsidRPr="00BD1E87">
              <w:rPr>
                <w:b/>
              </w:rPr>
              <w:t>NOUVELLES DISPOSITIONS</w:t>
            </w:r>
          </w:p>
        </w:tc>
      </w:tr>
      <w:tr w:rsidR="00AA7EFE" w:rsidTr="000F2F34">
        <w:tc>
          <w:tcPr>
            <w:tcW w:w="4531" w:type="dxa"/>
            <w:shd w:val="clear" w:color="auto" w:fill="F2F2F2" w:themeFill="background1" w:themeFillShade="F2"/>
          </w:tcPr>
          <w:p w:rsidR="00AA7EFE" w:rsidRDefault="00AA7EFE" w:rsidP="000F2F34"/>
          <w:p w:rsidR="00AA7EFE" w:rsidRPr="00AA7EFE" w:rsidRDefault="00AA7EFE" w:rsidP="000F2F34">
            <w:pPr>
              <w:jc w:val="center"/>
              <w:rPr>
                <w:b/>
              </w:rPr>
            </w:pPr>
            <w:r w:rsidRPr="00AA7EFE">
              <w:rPr>
                <w:b/>
              </w:rPr>
              <w:t>Plan Individualisé d’Apprentissage (PIA)</w:t>
            </w:r>
          </w:p>
          <w:p w:rsidR="00AA7EFE" w:rsidRDefault="00AA7EFE" w:rsidP="000F2F34">
            <w:pPr>
              <w:jc w:val="center"/>
            </w:pPr>
            <w:r>
              <w:t>Obligatoire dans les années complémentaires</w:t>
            </w:r>
          </w:p>
          <w:p w:rsidR="00AA7EFE" w:rsidRDefault="00AA7EFE" w:rsidP="000F2F34"/>
        </w:tc>
        <w:tc>
          <w:tcPr>
            <w:tcW w:w="4962" w:type="dxa"/>
            <w:shd w:val="clear" w:color="auto" w:fill="F2F2F2" w:themeFill="background1" w:themeFillShade="F2"/>
          </w:tcPr>
          <w:p w:rsidR="00AA7EFE" w:rsidRDefault="00AA7EFE" w:rsidP="000F2F34">
            <w:pPr>
              <w:jc w:val="center"/>
            </w:pPr>
          </w:p>
          <w:p w:rsidR="00AA7EFE" w:rsidRPr="00AA7EFE" w:rsidRDefault="00AA7EFE" w:rsidP="00AA7EFE">
            <w:pPr>
              <w:jc w:val="center"/>
              <w:rPr>
                <w:b/>
              </w:rPr>
            </w:pPr>
            <w:r w:rsidRPr="00AA7EFE">
              <w:rPr>
                <w:b/>
              </w:rPr>
              <w:t>Plan Individualisé d’Apprentissage (PIA)</w:t>
            </w:r>
          </w:p>
          <w:p w:rsidR="00AA7EFE" w:rsidRDefault="00AA7EFE" w:rsidP="00AA7EFE">
            <w:pPr>
              <w:jc w:val="center"/>
            </w:pPr>
            <w:r>
              <w:t>Obligatoire dans le degré différencié et pour certains élèves du degré commun</w:t>
            </w:r>
          </w:p>
          <w:p w:rsidR="00AA7EFE" w:rsidRDefault="00AA7EFE" w:rsidP="00AA7EFE">
            <w:pPr>
              <w:jc w:val="center"/>
            </w:pPr>
          </w:p>
        </w:tc>
      </w:tr>
      <w:tr w:rsidR="00AA7EFE" w:rsidTr="000F2F34">
        <w:tc>
          <w:tcPr>
            <w:tcW w:w="4531" w:type="dxa"/>
            <w:shd w:val="clear" w:color="auto" w:fill="F2F2F2" w:themeFill="background1" w:themeFillShade="F2"/>
          </w:tcPr>
          <w:p w:rsidR="00AA7EFE" w:rsidRDefault="00AA7EFE" w:rsidP="000F2F34"/>
          <w:p w:rsidR="006147C7" w:rsidRPr="00AA7EFE" w:rsidRDefault="006147C7" w:rsidP="006147C7">
            <w:pPr>
              <w:jc w:val="center"/>
              <w:rPr>
                <w:b/>
              </w:rPr>
            </w:pPr>
            <w:r w:rsidRPr="00AA7EFE">
              <w:rPr>
                <w:b/>
              </w:rPr>
              <w:t>Plan Individualisé d’Apprentissage (PIA)</w:t>
            </w:r>
          </w:p>
          <w:p w:rsidR="00AA7EFE" w:rsidRDefault="006147C7" w:rsidP="006147C7">
            <w:pPr>
              <w:jc w:val="center"/>
            </w:pPr>
            <w:r>
              <w:t>Durant une année complète</w:t>
            </w:r>
          </w:p>
          <w:p w:rsidR="006147C7" w:rsidRDefault="006147C7" w:rsidP="000F2F34"/>
        </w:tc>
        <w:tc>
          <w:tcPr>
            <w:tcW w:w="4962" w:type="dxa"/>
            <w:shd w:val="clear" w:color="auto" w:fill="F2F2F2" w:themeFill="background1" w:themeFillShade="F2"/>
          </w:tcPr>
          <w:p w:rsidR="00AA7EFE" w:rsidRDefault="00AA7EFE" w:rsidP="000F2F34">
            <w:pPr>
              <w:jc w:val="center"/>
            </w:pPr>
          </w:p>
          <w:p w:rsidR="006147C7" w:rsidRPr="00AA7EFE" w:rsidRDefault="006147C7" w:rsidP="006147C7">
            <w:pPr>
              <w:jc w:val="center"/>
              <w:rPr>
                <w:b/>
              </w:rPr>
            </w:pPr>
            <w:r w:rsidRPr="00AA7EFE">
              <w:rPr>
                <w:b/>
              </w:rPr>
              <w:t>Plan Individualisé d’Apprentissage (PIA)</w:t>
            </w:r>
          </w:p>
          <w:p w:rsidR="00AA7EFE" w:rsidRDefault="006147C7" w:rsidP="006147C7">
            <w:pPr>
              <w:jc w:val="center"/>
            </w:pPr>
            <w:r>
              <w:t>Durant période déterminée</w:t>
            </w:r>
          </w:p>
        </w:tc>
      </w:tr>
      <w:tr w:rsidR="00AA7EFE" w:rsidTr="000F2F34">
        <w:tc>
          <w:tcPr>
            <w:tcW w:w="4531" w:type="dxa"/>
            <w:shd w:val="clear" w:color="auto" w:fill="F2F2F2" w:themeFill="background1" w:themeFillShade="F2"/>
          </w:tcPr>
          <w:p w:rsidR="00AA7EFE" w:rsidRDefault="00AA7EFE" w:rsidP="000F2F34"/>
          <w:p w:rsidR="006147C7" w:rsidRPr="006147C7" w:rsidRDefault="006147C7" w:rsidP="006147C7">
            <w:pPr>
              <w:jc w:val="center"/>
              <w:rPr>
                <w:b/>
              </w:rPr>
            </w:pPr>
            <w:r w:rsidRPr="006147C7">
              <w:rPr>
                <w:b/>
              </w:rPr>
              <w:t>Grilles horaires 1C/2C</w:t>
            </w:r>
          </w:p>
          <w:p w:rsidR="006147C7" w:rsidRDefault="006147C7" w:rsidP="006147C7">
            <w:pPr>
              <w:jc w:val="center"/>
            </w:pPr>
            <w:r>
              <w:t>Adaptable au niveau des activités complémentaires</w:t>
            </w:r>
          </w:p>
          <w:p w:rsidR="00AA7DE0" w:rsidRDefault="00AA7DE0" w:rsidP="006147C7">
            <w:pPr>
              <w:jc w:val="center"/>
            </w:pPr>
          </w:p>
        </w:tc>
        <w:tc>
          <w:tcPr>
            <w:tcW w:w="4962" w:type="dxa"/>
            <w:shd w:val="clear" w:color="auto" w:fill="F2F2F2" w:themeFill="background1" w:themeFillShade="F2"/>
          </w:tcPr>
          <w:p w:rsidR="00AA7EFE" w:rsidRDefault="00AA7EFE" w:rsidP="000F2F34">
            <w:pPr>
              <w:jc w:val="center"/>
            </w:pPr>
          </w:p>
          <w:p w:rsidR="006147C7" w:rsidRPr="006147C7" w:rsidRDefault="006147C7" w:rsidP="006147C7">
            <w:pPr>
              <w:jc w:val="center"/>
              <w:rPr>
                <w:b/>
              </w:rPr>
            </w:pPr>
            <w:r w:rsidRPr="006147C7">
              <w:rPr>
                <w:b/>
              </w:rPr>
              <w:t>Grilles horaires 1C/2C</w:t>
            </w:r>
          </w:p>
          <w:p w:rsidR="00AA7EFE" w:rsidRDefault="006147C7" w:rsidP="006147C7">
            <w:pPr>
              <w:jc w:val="center"/>
            </w:pPr>
            <w:r>
              <w:t xml:space="preserve">Adaptable à tout moment via le PIA </w:t>
            </w:r>
          </w:p>
        </w:tc>
      </w:tr>
      <w:tr w:rsidR="006147C7" w:rsidTr="000F2F34">
        <w:tc>
          <w:tcPr>
            <w:tcW w:w="4531" w:type="dxa"/>
            <w:shd w:val="clear" w:color="auto" w:fill="F2F2F2" w:themeFill="background1" w:themeFillShade="F2"/>
          </w:tcPr>
          <w:p w:rsidR="006147C7" w:rsidRDefault="006147C7" w:rsidP="000F2F34"/>
        </w:tc>
        <w:tc>
          <w:tcPr>
            <w:tcW w:w="4962" w:type="dxa"/>
            <w:shd w:val="clear" w:color="auto" w:fill="F2F2F2" w:themeFill="background1" w:themeFillShade="F2"/>
          </w:tcPr>
          <w:p w:rsidR="006147C7" w:rsidRDefault="006147C7" w:rsidP="000F2F34">
            <w:pPr>
              <w:jc w:val="center"/>
            </w:pPr>
          </w:p>
          <w:p w:rsidR="006147C7" w:rsidRDefault="006147C7" w:rsidP="000F2F34">
            <w:pPr>
              <w:jc w:val="center"/>
            </w:pPr>
            <w:r w:rsidRPr="006147C7">
              <w:rPr>
                <w:b/>
              </w:rPr>
              <w:t>Plan d’Actions Collectives (PAC)</w:t>
            </w:r>
            <w:r>
              <w:t xml:space="preserve"> </w:t>
            </w:r>
          </w:p>
          <w:p w:rsidR="006147C7" w:rsidRDefault="006147C7" w:rsidP="000F2F34">
            <w:pPr>
              <w:jc w:val="center"/>
            </w:pPr>
            <w:r>
              <w:t>permettant le pilotage des dispositifs de remédiation</w:t>
            </w:r>
          </w:p>
          <w:p w:rsidR="006147C7" w:rsidRDefault="006147C7" w:rsidP="000F2F34">
            <w:pPr>
              <w:jc w:val="center"/>
            </w:pPr>
          </w:p>
        </w:tc>
      </w:tr>
    </w:tbl>
    <w:p w:rsidR="00AA7EFE" w:rsidRDefault="00AA7EFE" w:rsidP="00AC68B9"/>
    <w:p w:rsidR="006147C7" w:rsidRDefault="006147C7" w:rsidP="006147C7">
      <w:pPr>
        <w:pStyle w:val="Titre1"/>
      </w:pPr>
      <w:r>
        <w:t>Les dispositions structurelles</w:t>
      </w:r>
    </w:p>
    <w:p w:rsidR="006147C7" w:rsidRDefault="006147C7" w:rsidP="00AC68B9"/>
    <w:tbl>
      <w:tblPr>
        <w:tblStyle w:val="Grilledutableau"/>
        <w:tblW w:w="9493" w:type="dxa"/>
        <w:tblLook w:val="04A0" w:firstRow="1" w:lastRow="0" w:firstColumn="1" w:lastColumn="0" w:noHBand="0" w:noVBand="1"/>
      </w:tblPr>
      <w:tblGrid>
        <w:gridCol w:w="4531"/>
        <w:gridCol w:w="4962"/>
      </w:tblGrid>
      <w:tr w:rsidR="006147C7" w:rsidTr="000F2F34">
        <w:tc>
          <w:tcPr>
            <w:tcW w:w="4531" w:type="dxa"/>
            <w:shd w:val="clear" w:color="auto" w:fill="FF0000"/>
          </w:tcPr>
          <w:p w:rsidR="006147C7" w:rsidRPr="00BD1E87" w:rsidRDefault="006147C7" w:rsidP="000F2F34">
            <w:pPr>
              <w:jc w:val="center"/>
              <w:rPr>
                <w:b/>
              </w:rPr>
            </w:pPr>
          </w:p>
          <w:p w:rsidR="006147C7" w:rsidRPr="00BD1E87" w:rsidRDefault="006147C7" w:rsidP="000F2F34">
            <w:pPr>
              <w:jc w:val="center"/>
              <w:rPr>
                <w:b/>
              </w:rPr>
            </w:pPr>
            <w:r w:rsidRPr="00BD1E87">
              <w:rPr>
                <w:b/>
              </w:rPr>
              <w:t>ANCIENNES DISPOSITIONS</w:t>
            </w:r>
          </w:p>
          <w:p w:rsidR="006147C7" w:rsidRPr="00BD1E87" w:rsidRDefault="006147C7" w:rsidP="000F2F34">
            <w:pPr>
              <w:jc w:val="center"/>
              <w:rPr>
                <w:b/>
              </w:rPr>
            </w:pPr>
          </w:p>
        </w:tc>
        <w:tc>
          <w:tcPr>
            <w:tcW w:w="4962" w:type="dxa"/>
            <w:shd w:val="clear" w:color="auto" w:fill="92D050"/>
          </w:tcPr>
          <w:p w:rsidR="006147C7" w:rsidRPr="00BD1E87" w:rsidRDefault="006147C7" w:rsidP="000F2F34">
            <w:pPr>
              <w:jc w:val="center"/>
              <w:rPr>
                <w:b/>
              </w:rPr>
            </w:pPr>
          </w:p>
          <w:p w:rsidR="006147C7" w:rsidRPr="00BD1E87" w:rsidRDefault="006147C7" w:rsidP="000F2F34">
            <w:pPr>
              <w:jc w:val="center"/>
              <w:rPr>
                <w:b/>
              </w:rPr>
            </w:pPr>
            <w:r w:rsidRPr="00BD1E87">
              <w:rPr>
                <w:b/>
              </w:rPr>
              <w:t>NOUVELLES DISPOSITIONS</w:t>
            </w:r>
          </w:p>
        </w:tc>
      </w:tr>
      <w:tr w:rsidR="006147C7" w:rsidTr="000F2F34">
        <w:tc>
          <w:tcPr>
            <w:tcW w:w="4531" w:type="dxa"/>
            <w:shd w:val="clear" w:color="auto" w:fill="F2F2F2" w:themeFill="background1" w:themeFillShade="F2"/>
          </w:tcPr>
          <w:p w:rsidR="006147C7" w:rsidRDefault="006147C7" w:rsidP="000F2F34"/>
          <w:p w:rsidR="006147C7" w:rsidRPr="00AA7EFE" w:rsidRDefault="006147C7" w:rsidP="000F2F34">
            <w:pPr>
              <w:jc w:val="center"/>
              <w:rPr>
                <w:b/>
              </w:rPr>
            </w:pPr>
            <w:r>
              <w:rPr>
                <w:b/>
              </w:rPr>
              <w:t>Indépendance des degrés commun et différencié</w:t>
            </w:r>
          </w:p>
          <w:p w:rsidR="006147C7" w:rsidRDefault="006147C7" w:rsidP="000F2F34">
            <w:pPr>
              <w:jc w:val="center"/>
            </w:pPr>
          </w:p>
          <w:p w:rsidR="006147C7" w:rsidRDefault="006147C7" w:rsidP="000F2F34"/>
        </w:tc>
        <w:tc>
          <w:tcPr>
            <w:tcW w:w="4962" w:type="dxa"/>
            <w:shd w:val="clear" w:color="auto" w:fill="F2F2F2" w:themeFill="background1" w:themeFillShade="F2"/>
          </w:tcPr>
          <w:p w:rsidR="006147C7" w:rsidRDefault="006147C7" w:rsidP="000F2F34">
            <w:pPr>
              <w:jc w:val="center"/>
            </w:pPr>
          </w:p>
          <w:p w:rsidR="006147C7" w:rsidRPr="00AA7EFE" w:rsidRDefault="006147C7" w:rsidP="000F2F34">
            <w:pPr>
              <w:jc w:val="center"/>
              <w:rPr>
                <w:b/>
              </w:rPr>
            </w:pPr>
            <w:r>
              <w:rPr>
                <w:b/>
              </w:rPr>
              <w:t>Perméabilité des degrés communs et différenciés</w:t>
            </w:r>
          </w:p>
          <w:p w:rsidR="006147C7" w:rsidRDefault="006147C7" w:rsidP="000F2F34">
            <w:pPr>
              <w:jc w:val="center"/>
            </w:pPr>
            <w:r>
              <w:t xml:space="preserve">Possibilité, sous certaines conditions pour des élèves du degré différencié de suivre des cours </w:t>
            </w:r>
            <w:r w:rsidR="00E86178">
              <w:t>dans le</w:t>
            </w:r>
            <w:r>
              <w:t xml:space="preserve"> degré commun (sous conditions)</w:t>
            </w:r>
          </w:p>
          <w:p w:rsidR="006147C7" w:rsidRDefault="006147C7" w:rsidP="000F2F34">
            <w:pPr>
              <w:jc w:val="center"/>
            </w:pPr>
          </w:p>
        </w:tc>
      </w:tr>
      <w:tr w:rsidR="006147C7" w:rsidTr="000F2F34">
        <w:tc>
          <w:tcPr>
            <w:tcW w:w="4531" w:type="dxa"/>
            <w:shd w:val="clear" w:color="auto" w:fill="F2F2F2" w:themeFill="background1" w:themeFillShade="F2"/>
          </w:tcPr>
          <w:p w:rsidR="006147C7" w:rsidRDefault="006147C7" w:rsidP="000F2F34"/>
          <w:p w:rsidR="00AA7DE0" w:rsidRDefault="00AA7DE0" w:rsidP="000F2F34">
            <w:pPr>
              <w:jc w:val="center"/>
              <w:rPr>
                <w:b/>
              </w:rPr>
            </w:pPr>
            <w:r>
              <w:rPr>
                <w:b/>
              </w:rPr>
              <w:t>Année COMPLÉMENTAIRE</w:t>
            </w:r>
          </w:p>
          <w:p w:rsidR="006147C7" w:rsidRPr="00AA7DE0" w:rsidRDefault="00AA7DE0" w:rsidP="000F2F34">
            <w:pPr>
              <w:jc w:val="center"/>
            </w:pPr>
            <w:r w:rsidRPr="00AA7DE0">
              <w:t xml:space="preserve"> possible à l’issue de chaque année commune</w:t>
            </w:r>
          </w:p>
          <w:p w:rsidR="006147C7" w:rsidRDefault="006147C7" w:rsidP="00AA7DE0">
            <w:pPr>
              <w:jc w:val="center"/>
            </w:pPr>
          </w:p>
        </w:tc>
        <w:tc>
          <w:tcPr>
            <w:tcW w:w="4962" w:type="dxa"/>
            <w:shd w:val="clear" w:color="auto" w:fill="F2F2F2" w:themeFill="background1" w:themeFillShade="F2"/>
          </w:tcPr>
          <w:p w:rsidR="006147C7" w:rsidRDefault="006147C7" w:rsidP="000F2F34">
            <w:pPr>
              <w:jc w:val="center"/>
            </w:pPr>
          </w:p>
          <w:p w:rsidR="00AA7DE0" w:rsidRDefault="00AA7DE0" w:rsidP="000F2F34">
            <w:pPr>
              <w:jc w:val="center"/>
              <w:rPr>
                <w:b/>
              </w:rPr>
            </w:pPr>
            <w:r>
              <w:rPr>
                <w:b/>
              </w:rPr>
              <w:t>Année SUPPLÉMENTAIRE (2S)</w:t>
            </w:r>
          </w:p>
          <w:p w:rsidR="006147C7" w:rsidRPr="00AA7EFE" w:rsidRDefault="00AA7DE0" w:rsidP="000F2F34">
            <w:pPr>
              <w:jc w:val="center"/>
              <w:rPr>
                <w:b/>
              </w:rPr>
            </w:pPr>
            <w:r w:rsidRPr="00AA7DE0">
              <w:t xml:space="preserve">possible </w:t>
            </w:r>
            <w:r>
              <w:t>UNIQUEMENT à l’issue de la 2</w:t>
            </w:r>
            <w:r w:rsidRPr="00AA7DE0">
              <w:rPr>
                <w:vertAlign w:val="superscript"/>
              </w:rPr>
              <w:t>e</w:t>
            </w:r>
            <w:r>
              <w:t xml:space="preserve"> commune ou différenciée</w:t>
            </w:r>
          </w:p>
          <w:p w:rsidR="006147C7" w:rsidRDefault="006147C7" w:rsidP="000F2F34">
            <w:pPr>
              <w:jc w:val="center"/>
            </w:pPr>
          </w:p>
        </w:tc>
      </w:tr>
    </w:tbl>
    <w:p w:rsidR="006147C7" w:rsidRDefault="006147C7" w:rsidP="00AC68B9"/>
    <w:p w:rsidR="00AA7DE0" w:rsidRDefault="00FA76F6" w:rsidP="00472A28">
      <w:pPr>
        <w:pStyle w:val="Titre2"/>
        <w:jc w:val="both"/>
      </w:pPr>
      <w:r>
        <w:t>La 2</w:t>
      </w:r>
      <w:r w:rsidRPr="00FA76F6">
        <w:rPr>
          <w:vertAlign w:val="superscript"/>
        </w:rPr>
        <w:t>e</w:t>
      </w:r>
      <w:r>
        <w:t xml:space="preserve"> année supplémentaire</w:t>
      </w:r>
    </w:p>
    <w:p w:rsidR="00FA76F6" w:rsidRDefault="00FA76F6" w:rsidP="00472A28">
      <w:pPr>
        <w:jc w:val="both"/>
      </w:pPr>
    </w:p>
    <w:p w:rsidR="00FA76F6" w:rsidRDefault="00FA76F6" w:rsidP="00472A28">
      <w:pPr>
        <w:jc w:val="both"/>
      </w:pPr>
      <w:r>
        <w:t>Elle vise l’acquisition des compétences à 12 ou 14 ans selon les acquis des élèves.</w:t>
      </w:r>
    </w:p>
    <w:p w:rsidR="00FA76F6" w:rsidRDefault="00FA76F6" w:rsidP="00472A28">
      <w:pPr>
        <w:jc w:val="both"/>
      </w:pPr>
      <w:r>
        <w:t>La suppression de l’année complémentaire dénommée 1S entraine donc la poursuite des apprentissages vers la 2</w:t>
      </w:r>
      <w:r w:rsidRPr="00FA76F6">
        <w:rPr>
          <w:vertAlign w:val="superscript"/>
        </w:rPr>
        <w:t>e</w:t>
      </w:r>
      <w:r>
        <w:t xml:space="preserve"> année du degré (2C) avec, le cas échéant la rédaction d’un PIA basé, notamment, sur les résultats </w:t>
      </w:r>
      <w:r w:rsidRPr="000B0528">
        <w:t>d</w:t>
      </w:r>
      <w:r w:rsidR="002C4082" w:rsidRPr="000B0528">
        <w:t>’une épreuve diagnostique en</w:t>
      </w:r>
      <w:r w:rsidRPr="000B0528">
        <w:t xml:space="preserve"> juin</w:t>
      </w:r>
      <w:r>
        <w:t xml:space="preserve"> de l’année 1 (Voir Conditions d’admission et sanctions des études)</w:t>
      </w:r>
      <w:r w:rsidR="00E86178">
        <w:t>.</w:t>
      </w:r>
    </w:p>
    <w:p w:rsidR="00FA76F6" w:rsidRDefault="00FA76F6" w:rsidP="00472A28">
      <w:pPr>
        <w:jc w:val="both"/>
      </w:pPr>
      <w:r>
        <w:lastRenderedPageBreak/>
        <w:t>Public concerné et missions :</w:t>
      </w:r>
    </w:p>
    <w:p w:rsidR="00FA76F6" w:rsidRDefault="00667FAE" w:rsidP="00472A28">
      <w:pPr>
        <w:pStyle w:val="Paragraphedeliste"/>
        <w:numPr>
          <w:ilvl w:val="0"/>
          <w:numId w:val="1"/>
        </w:numPr>
        <w:jc w:val="both"/>
      </w:pPr>
      <w:r>
        <w:t xml:space="preserve">Les élèves de </w:t>
      </w:r>
      <w:r w:rsidR="00FA76F6" w:rsidRPr="00E86178">
        <w:rPr>
          <w:b/>
        </w:rPr>
        <w:t>2C n’ayant pas obtenu le CE1D</w:t>
      </w:r>
      <w:r>
        <w:t xml:space="preserve"> afin de leur permettre d’atteindre la maitrise des socles de compétences à 14 ans ;</w:t>
      </w:r>
    </w:p>
    <w:p w:rsidR="00667FAE" w:rsidRDefault="00667FAE" w:rsidP="00472A28">
      <w:pPr>
        <w:pStyle w:val="Paragraphedeliste"/>
        <w:numPr>
          <w:ilvl w:val="0"/>
          <w:numId w:val="1"/>
        </w:numPr>
        <w:jc w:val="both"/>
      </w:pPr>
      <w:r>
        <w:t xml:space="preserve">Les élèves de </w:t>
      </w:r>
      <w:r w:rsidRPr="00E86178">
        <w:rPr>
          <w:b/>
        </w:rPr>
        <w:t>2D ayant obtenu le CEB</w:t>
      </w:r>
      <w:r>
        <w:t xml:space="preserve"> afin d’atteindre les compétences 14 ans avant de rejoindre le 2</w:t>
      </w:r>
      <w:r w:rsidRPr="00667FAE">
        <w:rPr>
          <w:vertAlign w:val="superscript"/>
        </w:rPr>
        <w:t>e</w:t>
      </w:r>
      <w:r>
        <w:t xml:space="preserve"> degré ;</w:t>
      </w:r>
    </w:p>
    <w:p w:rsidR="00667FAE" w:rsidRDefault="00667FAE" w:rsidP="00472A28">
      <w:pPr>
        <w:pStyle w:val="Paragraphedeliste"/>
        <w:numPr>
          <w:ilvl w:val="0"/>
          <w:numId w:val="1"/>
        </w:numPr>
        <w:jc w:val="both"/>
      </w:pPr>
      <w:r>
        <w:t xml:space="preserve">Les élèves de </w:t>
      </w:r>
      <w:r w:rsidRPr="00E86178">
        <w:rPr>
          <w:b/>
        </w:rPr>
        <w:t>2D n’ayant pas obtenu le CEB</w:t>
      </w:r>
      <w:r>
        <w:t xml:space="preserve"> afin d’atteindre les compétences 12 ans tout en développant les compétences 14 ans.</w:t>
      </w:r>
    </w:p>
    <w:p w:rsidR="003E780A" w:rsidRPr="003E780A" w:rsidRDefault="00667FAE" w:rsidP="00472A28">
      <w:pPr>
        <w:jc w:val="both"/>
        <w:rPr>
          <w:b/>
        </w:rPr>
      </w:pPr>
      <w:r w:rsidRPr="00E86178">
        <w:rPr>
          <w:b/>
        </w:rPr>
        <w:t>La 2S est dotée d’une grande liberté organisationnelle</w:t>
      </w:r>
      <w:r>
        <w:t xml:space="preserve"> dans la confection des grilles horaires. Comme dans l’ancienne 2S, les heures obligatoires dans la grille sont les 2 périodes réservées aux cours philosophiques </w:t>
      </w:r>
      <w:r w:rsidRPr="00667FAE">
        <w:rPr>
          <w:b/>
        </w:rPr>
        <w:t>MAIS uniquement 2 périodes d’éducation physique</w:t>
      </w:r>
      <w:r>
        <w:rPr>
          <w:b/>
        </w:rPr>
        <w:t>.</w:t>
      </w:r>
      <w:r w:rsidR="003E780A">
        <w:rPr>
          <w:b/>
        </w:rPr>
        <w:t xml:space="preserve"> (</w:t>
      </w:r>
      <w:r w:rsidR="00930A56">
        <w:rPr>
          <w:b/>
        </w:rPr>
        <w:t>Décret</w:t>
      </w:r>
      <w:r w:rsidR="003E780A">
        <w:rPr>
          <w:b/>
        </w:rPr>
        <w:t xml:space="preserve"> du 30 juin 2006 Art.7bis  §5)</w:t>
      </w:r>
      <w:r w:rsidR="00C318E4">
        <w:rPr>
          <w:b/>
        </w:rPr>
        <w:t xml:space="preserve"> </w:t>
      </w:r>
    </w:p>
    <w:p w:rsidR="00667FAE" w:rsidRDefault="00667FAE" w:rsidP="00472A28">
      <w:pPr>
        <w:pStyle w:val="Titre2"/>
        <w:jc w:val="both"/>
      </w:pPr>
      <w:r>
        <w:t>Processus d’orientation</w:t>
      </w:r>
    </w:p>
    <w:p w:rsidR="00667FAE" w:rsidRDefault="00667FAE" w:rsidP="00472A28">
      <w:pPr>
        <w:jc w:val="both"/>
      </w:pPr>
    </w:p>
    <w:p w:rsidR="00FA2D3B" w:rsidRDefault="00FA2D3B" w:rsidP="00472A28">
      <w:pPr>
        <w:jc w:val="both"/>
      </w:pPr>
      <w:r>
        <w:t>Les activités complémentaires seront à la fois au service de la formation commune et du processus d’orientation. En effet, les activités complémentaires viseront notamment la construction d’un projet personnel visant l’orientation positive.</w:t>
      </w:r>
    </w:p>
    <w:p w:rsidR="00FA2D3B" w:rsidRDefault="00FA2D3B" w:rsidP="00472A28">
      <w:pPr>
        <w:jc w:val="both"/>
      </w:pPr>
      <w:r>
        <w:t>D’autre part, des activités de maturation du projet personnel de l’élève devront également être organisées. Pour ce faire, l’école devra consacrer l’équivalent de 3 jours durant le premier degré, commun ou différencié, à ces moment</w:t>
      </w:r>
      <w:r w:rsidR="00E86178">
        <w:t>s</w:t>
      </w:r>
      <w:r>
        <w:t xml:space="preserve"> de maturation du choix personnel de l’élève, et ce, en collaboration avec le Centre PMS.</w:t>
      </w:r>
    </w:p>
    <w:p w:rsidR="00FA2D3B" w:rsidRDefault="00FA2D3B" w:rsidP="00472A28">
      <w:pPr>
        <w:jc w:val="both"/>
      </w:pPr>
      <w:r>
        <w:t>Réparties sur le degré ou regroupées par journée, les activités organisées pourront être :</w:t>
      </w:r>
    </w:p>
    <w:p w:rsidR="00FA2D3B" w:rsidRDefault="00930A56" w:rsidP="00472A28">
      <w:pPr>
        <w:pStyle w:val="Paragraphedeliste"/>
        <w:numPr>
          <w:ilvl w:val="0"/>
          <w:numId w:val="1"/>
        </w:numPr>
        <w:jc w:val="both"/>
      </w:pPr>
      <w:r>
        <w:t>d</w:t>
      </w:r>
      <w:r w:rsidR="00FA2D3B">
        <w:t xml:space="preserve">es visites permettant le contact, la découverte </w:t>
      </w:r>
      <w:r w:rsidR="00472A28">
        <w:t>des métiers du</w:t>
      </w:r>
      <w:r w:rsidR="00FA2D3B">
        <w:t xml:space="preserve"> milieu professionnel</w:t>
      </w:r>
      <w:r w:rsidR="00472A28">
        <w:t>, des Centre de Technologie Avancées (CTA), des Centres de Compétences (</w:t>
      </w:r>
      <w:proofErr w:type="spellStart"/>
      <w:r w:rsidR="00472A28">
        <w:t>CdC</w:t>
      </w:r>
      <w:proofErr w:type="spellEnd"/>
      <w:r w:rsidR="00472A28">
        <w:t>)…</w:t>
      </w:r>
    </w:p>
    <w:p w:rsidR="00472A28" w:rsidRDefault="00930A56" w:rsidP="00472A28">
      <w:pPr>
        <w:pStyle w:val="Paragraphedeliste"/>
        <w:numPr>
          <w:ilvl w:val="0"/>
          <w:numId w:val="1"/>
        </w:numPr>
        <w:jc w:val="both"/>
      </w:pPr>
      <w:r>
        <w:t>d</w:t>
      </w:r>
      <w:r w:rsidR="00472A28">
        <w:t>es stages d’observation et d’initiation</w:t>
      </w:r>
      <w:r>
        <w:t xml:space="preserve"> </w:t>
      </w:r>
      <w:r w:rsidR="00472A28">
        <w:t>afin de permettre, de manière individuelle ou en groupe (Max. 5 élèves), une immersion dans le milieu professionnel.</w:t>
      </w:r>
    </w:p>
    <w:p w:rsidR="00472A28" w:rsidRDefault="00472A28" w:rsidP="00472A28">
      <w:pPr>
        <w:pStyle w:val="Titre1"/>
      </w:pPr>
      <w:r>
        <w:t>Nouvelles trajectoires</w:t>
      </w:r>
    </w:p>
    <w:p w:rsidR="00472A28" w:rsidRPr="002D1CCF" w:rsidRDefault="00472A28" w:rsidP="00472A28">
      <w:pPr>
        <w:rPr>
          <w:sz w:val="10"/>
        </w:rPr>
      </w:pPr>
    </w:p>
    <w:tbl>
      <w:tblPr>
        <w:tblStyle w:val="Grilledutableau"/>
        <w:tblW w:w="9493" w:type="dxa"/>
        <w:tblLook w:val="04A0" w:firstRow="1" w:lastRow="0" w:firstColumn="1" w:lastColumn="0" w:noHBand="0" w:noVBand="1"/>
      </w:tblPr>
      <w:tblGrid>
        <w:gridCol w:w="4531"/>
        <w:gridCol w:w="4962"/>
      </w:tblGrid>
      <w:tr w:rsidR="00472A28" w:rsidRPr="00BD1E87" w:rsidTr="000F2F34">
        <w:tc>
          <w:tcPr>
            <w:tcW w:w="4531" w:type="dxa"/>
            <w:shd w:val="clear" w:color="auto" w:fill="FF0000"/>
          </w:tcPr>
          <w:p w:rsidR="00472A28" w:rsidRPr="00BD1E87" w:rsidRDefault="00472A28" w:rsidP="000F2F34">
            <w:pPr>
              <w:jc w:val="center"/>
              <w:rPr>
                <w:b/>
              </w:rPr>
            </w:pPr>
          </w:p>
          <w:p w:rsidR="00472A28" w:rsidRPr="00BD1E87" w:rsidRDefault="00472A28" w:rsidP="000F2F34">
            <w:pPr>
              <w:jc w:val="center"/>
              <w:rPr>
                <w:b/>
              </w:rPr>
            </w:pPr>
            <w:r w:rsidRPr="00BD1E87">
              <w:rPr>
                <w:b/>
              </w:rPr>
              <w:t>ANCIENNES DISPOSITIONS</w:t>
            </w:r>
          </w:p>
          <w:p w:rsidR="00472A28" w:rsidRPr="00BD1E87" w:rsidRDefault="00472A28" w:rsidP="000F2F34">
            <w:pPr>
              <w:jc w:val="center"/>
              <w:rPr>
                <w:b/>
              </w:rPr>
            </w:pPr>
          </w:p>
        </w:tc>
        <w:tc>
          <w:tcPr>
            <w:tcW w:w="4962" w:type="dxa"/>
            <w:shd w:val="clear" w:color="auto" w:fill="92D050"/>
          </w:tcPr>
          <w:p w:rsidR="00472A28" w:rsidRPr="00BD1E87" w:rsidRDefault="00472A28" w:rsidP="000F2F34">
            <w:pPr>
              <w:jc w:val="center"/>
              <w:rPr>
                <w:b/>
              </w:rPr>
            </w:pPr>
          </w:p>
          <w:p w:rsidR="00472A28" w:rsidRPr="00BD1E87" w:rsidRDefault="00472A28" w:rsidP="000F2F34">
            <w:pPr>
              <w:jc w:val="center"/>
              <w:rPr>
                <w:b/>
              </w:rPr>
            </w:pPr>
            <w:r w:rsidRPr="00BD1E87">
              <w:rPr>
                <w:b/>
              </w:rPr>
              <w:t>NOUVELLES DISPOSITIONS</w:t>
            </w:r>
          </w:p>
        </w:tc>
      </w:tr>
      <w:tr w:rsidR="00472A28" w:rsidTr="000F2F34">
        <w:tc>
          <w:tcPr>
            <w:tcW w:w="4531" w:type="dxa"/>
            <w:shd w:val="clear" w:color="auto" w:fill="F2F2F2" w:themeFill="background1" w:themeFillShade="F2"/>
          </w:tcPr>
          <w:p w:rsidR="00472A28" w:rsidRDefault="00472A28" w:rsidP="000F2F34"/>
          <w:p w:rsidR="00472A28" w:rsidRPr="00472A28" w:rsidRDefault="00472A28" w:rsidP="00472A28">
            <w:pPr>
              <w:jc w:val="center"/>
              <w:rPr>
                <w:b/>
              </w:rPr>
            </w:pPr>
            <w:r w:rsidRPr="00472A28">
              <w:rPr>
                <w:b/>
              </w:rPr>
              <w:t>3 SDO</w:t>
            </w:r>
          </w:p>
          <w:p w:rsidR="00472A28" w:rsidRDefault="00472A28" w:rsidP="00472A28">
            <w:pPr>
              <w:jc w:val="center"/>
            </w:pPr>
            <w:r>
              <w:t>Accessible aux élèves du degré commun uniquement</w:t>
            </w:r>
          </w:p>
        </w:tc>
        <w:tc>
          <w:tcPr>
            <w:tcW w:w="4962" w:type="dxa"/>
            <w:shd w:val="clear" w:color="auto" w:fill="F2F2F2" w:themeFill="background1" w:themeFillShade="F2"/>
          </w:tcPr>
          <w:p w:rsidR="00472A28" w:rsidRDefault="00472A28" w:rsidP="000F2F34">
            <w:pPr>
              <w:jc w:val="center"/>
            </w:pPr>
          </w:p>
          <w:p w:rsidR="00472A28" w:rsidRPr="00AA7EFE" w:rsidRDefault="00472A28" w:rsidP="000F2F34">
            <w:pPr>
              <w:jc w:val="center"/>
              <w:rPr>
                <w:b/>
              </w:rPr>
            </w:pPr>
            <w:r>
              <w:rPr>
                <w:b/>
              </w:rPr>
              <w:t>3 SDO</w:t>
            </w:r>
          </w:p>
          <w:p w:rsidR="00472A28" w:rsidRDefault="00E80FE7" w:rsidP="000F2F34">
            <w:pPr>
              <w:jc w:val="center"/>
            </w:pPr>
            <w:r>
              <w:t>Accessible aux élèves des degrés commun et différencié</w:t>
            </w:r>
          </w:p>
          <w:p w:rsidR="00472A28" w:rsidRDefault="00472A28" w:rsidP="000F2F34">
            <w:pPr>
              <w:jc w:val="center"/>
            </w:pPr>
          </w:p>
        </w:tc>
      </w:tr>
      <w:tr w:rsidR="00472A28" w:rsidTr="000D0135">
        <w:trPr>
          <w:trHeight w:val="1120"/>
        </w:trPr>
        <w:tc>
          <w:tcPr>
            <w:tcW w:w="4531" w:type="dxa"/>
            <w:shd w:val="clear" w:color="auto" w:fill="F2F2F2" w:themeFill="background1" w:themeFillShade="F2"/>
          </w:tcPr>
          <w:p w:rsidR="00472A28" w:rsidRDefault="00472A28" w:rsidP="000F2F34"/>
          <w:p w:rsidR="00472A28" w:rsidRPr="00AA7EFE" w:rsidRDefault="00E80FE7" w:rsidP="000F2F34">
            <w:pPr>
              <w:jc w:val="center"/>
              <w:rPr>
                <w:b/>
              </w:rPr>
            </w:pPr>
            <w:r>
              <w:rPr>
                <w:b/>
              </w:rPr>
              <w:t>3P</w:t>
            </w:r>
          </w:p>
          <w:p w:rsidR="00472A28" w:rsidRDefault="00E80FE7" w:rsidP="000F2F34">
            <w:pPr>
              <w:jc w:val="center"/>
            </w:pPr>
            <w:r>
              <w:t>Accessible à l’issue d’une 2</w:t>
            </w:r>
            <w:r w:rsidRPr="00E80FE7">
              <w:rPr>
                <w:vertAlign w:val="superscript"/>
              </w:rPr>
              <w:t>e</w:t>
            </w:r>
            <w:r>
              <w:t xml:space="preserve"> différenciée ou au cours d’une 2</w:t>
            </w:r>
            <w:r w:rsidRPr="00E80FE7">
              <w:rPr>
                <w:vertAlign w:val="superscript"/>
              </w:rPr>
              <w:t>e</w:t>
            </w:r>
            <w:r>
              <w:t xml:space="preserve"> complémentaire </w:t>
            </w:r>
            <w:r w:rsidRPr="00E80FE7">
              <w:rPr>
                <w:b/>
              </w:rPr>
              <w:t>même sans CEB</w:t>
            </w:r>
          </w:p>
          <w:p w:rsidR="00472A28" w:rsidRDefault="00472A28" w:rsidP="000F2F34"/>
        </w:tc>
        <w:tc>
          <w:tcPr>
            <w:tcW w:w="4962" w:type="dxa"/>
            <w:shd w:val="clear" w:color="auto" w:fill="F2F2F2" w:themeFill="background1" w:themeFillShade="F2"/>
          </w:tcPr>
          <w:p w:rsidR="00472A28" w:rsidRDefault="00472A28" w:rsidP="000F2F34">
            <w:pPr>
              <w:jc w:val="center"/>
            </w:pPr>
          </w:p>
          <w:p w:rsidR="00E80FE7" w:rsidRPr="00AA7EFE" w:rsidRDefault="00E80FE7" w:rsidP="00E80FE7">
            <w:pPr>
              <w:jc w:val="center"/>
              <w:rPr>
                <w:b/>
              </w:rPr>
            </w:pPr>
            <w:r>
              <w:rPr>
                <w:b/>
              </w:rPr>
              <w:t>3P</w:t>
            </w:r>
          </w:p>
          <w:p w:rsidR="00472A28" w:rsidRDefault="00E80FE7" w:rsidP="00E80FE7">
            <w:pPr>
              <w:jc w:val="center"/>
              <w:rPr>
                <w:b/>
              </w:rPr>
            </w:pPr>
            <w:r>
              <w:t>Accessible à l’issue d’une 2</w:t>
            </w:r>
            <w:r w:rsidRPr="00E80FE7">
              <w:rPr>
                <w:vertAlign w:val="superscript"/>
              </w:rPr>
              <w:t>e</w:t>
            </w:r>
            <w:r>
              <w:t xml:space="preserve"> différenciée ou au cours d’une 2</w:t>
            </w:r>
            <w:r w:rsidRPr="00E80FE7">
              <w:rPr>
                <w:vertAlign w:val="superscript"/>
              </w:rPr>
              <w:t>e</w:t>
            </w:r>
            <w:r>
              <w:t xml:space="preserve"> complémentaire, </w:t>
            </w:r>
            <w:r w:rsidRPr="00E80FE7">
              <w:rPr>
                <w:b/>
              </w:rPr>
              <w:t>uniquement pour les porteurs du CEB</w:t>
            </w:r>
          </w:p>
          <w:p w:rsidR="00E80FE7" w:rsidRDefault="00E80FE7" w:rsidP="00E80FE7">
            <w:pPr>
              <w:jc w:val="center"/>
              <w:rPr>
                <w:b/>
              </w:rPr>
            </w:pPr>
          </w:p>
          <w:p w:rsidR="000F2F34" w:rsidRDefault="000F2F34" w:rsidP="00E80FE7">
            <w:pPr>
              <w:jc w:val="center"/>
              <w:rPr>
                <w:b/>
              </w:rPr>
            </w:pPr>
            <w:r>
              <w:rPr>
                <w:b/>
              </w:rPr>
              <w:t>Prise en compte de l’enseignement en alternance (Art. 45)</w:t>
            </w:r>
          </w:p>
          <w:p w:rsidR="00E31A6E" w:rsidRDefault="00E31A6E" w:rsidP="00E80FE7">
            <w:pPr>
              <w:jc w:val="center"/>
            </w:pPr>
          </w:p>
        </w:tc>
      </w:tr>
    </w:tbl>
    <w:p w:rsidR="00472A28" w:rsidRPr="000D0135" w:rsidRDefault="00472A28" w:rsidP="00472A28">
      <w:pPr>
        <w:rPr>
          <w:sz w:val="6"/>
        </w:rPr>
      </w:pPr>
    </w:p>
    <w:p w:rsidR="000D0135" w:rsidRDefault="000D0135" w:rsidP="000D0135">
      <w:pPr>
        <w:pStyle w:val="Titre2"/>
      </w:pPr>
      <w:r>
        <w:lastRenderedPageBreak/>
        <w:t>Parcours au premier degré commun</w:t>
      </w:r>
    </w:p>
    <w:p w:rsidR="000D0135" w:rsidRPr="000D0135" w:rsidRDefault="000D0135" w:rsidP="000D0135">
      <w:pPr>
        <w:rPr>
          <w:sz w:val="2"/>
        </w:rPr>
      </w:pPr>
    </w:p>
    <w:p w:rsidR="000F2F34" w:rsidRPr="000D0135" w:rsidRDefault="000D0135" w:rsidP="00472A28">
      <w:pPr>
        <w:rPr>
          <w:sz w:val="2"/>
        </w:rPr>
      </w:pPr>
      <w:r>
        <w:object w:dxaOrig="7204"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267pt" o:ole="">
            <v:imagedata r:id="rId6" o:title="" croptop="14655f"/>
          </v:shape>
          <o:OLEObject Type="Embed" ProgID="PowerPoint.Slide.12" ShapeID="_x0000_i1025" DrawAspect="Content" ObjectID="_1497093259" r:id="rId7"/>
        </w:object>
      </w:r>
    </w:p>
    <w:p w:rsidR="00A9123E" w:rsidRDefault="00A9123E" w:rsidP="000D0135">
      <w:pPr>
        <w:pStyle w:val="Titre2"/>
      </w:pPr>
    </w:p>
    <w:p w:rsidR="00472A28" w:rsidRDefault="000D0135" w:rsidP="000D0135">
      <w:pPr>
        <w:pStyle w:val="Titre2"/>
      </w:pPr>
      <w:r>
        <w:t>Parcours au premier degré différencié</w:t>
      </w:r>
    </w:p>
    <w:p w:rsidR="000D0135" w:rsidRDefault="000D0135" w:rsidP="000D0135"/>
    <w:p w:rsidR="000D0135" w:rsidRDefault="000D0135" w:rsidP="000D0135">
      <w:r>
        <w:object w:dxaOrig="7204" w:dyaOrig="5399">
          <v:shape id="_x0000_i1026" type="#_x0000_t75" style="width:480pt;height:270pt" o:ole="">
            <v:imagedata r:id="rId8" o:title="" croptop="16335f"/>
          </v:shape>
          <o:OLEObject Type="Embed" ProgID="PowerPoint.Slide.12" ShapeID="_x0000_i1026" DrawAspect="Content" ObjectID="_1497093260" r:id="rId9"/>
        </w:object>
      </w:r>
    </w:p>
    <w:p w:rsidR="00A9123E" w:rsidRDefault="00A9123E" w:rsidP="000D0135"/>
    <w:p w:rsidR="000D0135" w:rsidRDefault="00571546" w:rsidP="00571546">
      <w:pPr>
        <w:pStyle w:val="Titre2"/>
      </w:pPr>
      <w:r>
        <w:lastRenderedPageBreak/>
        <w:t>Mise en œuvre des nouvelles mesures</w:t>
      </w:r>
    </w:p>
    <w:p w:rsidR="00571546" w:rsidRDefault="00571546" w:rsidP="000D0135"/>
    <w:tbl>
      <w:tblPr>
        <w:tblStyle w:val="Grilledutableau"/>
        <w:tblW w:w="0" w:type="auto"/>
        <w:tblLook w:val="04A0" w:firstRow="1" w:lastRow="0" w:firstColumn="1" w:lastColumn="0" w:noHBand="0" w:noVBand="1"/>
      </w:tblPr>
      <w:tblGrid>
        <w:gridCol w:w="3020"/>
        <w:gridCol w:w="3021"/>
        <w:gridCol w:w="3021"/>
      </w:tblGrid>
      <w:tr w:rsidR="00571546" w:rsidTr="00571546">
        <w:tc>
          <w:tcPr>
            <w:tcW w:w="3020" w:type="dxa"/>
          </w:tcPr>
          <w:p w:rsidR="00571546" w:rsidRPr="00571546" w:rsidRDefault="00571546" w:rsidP="00571546">
            <w:pPr>
              <w:rPr>
                <w:b/>
              </w:rPr>
            </w:pPr>
          </w:p>
          <w:p w:rsidR="00571546" w:rsidRPr="00571546" w:rsidRDefault="00571546" w:rsidP="00571546">
            <w:pPr>
              <w:jc w:val="center"/>
              <w:rPr>
                <w:b/>
              </w:rPr>
            </w:pPr>
            <w:r w:rsidRPr="00571546">
              <w:rPr>
                <w:b/>
              </w:rPr>
              <w:t>Année scolaire</w:t>
            </w:r>
          </w:p>
          <w:p w:rsidR="00571546" w:rsidRPr="00571546" w:rsidRDefault="00571546" w:rsidP="00571546">
            <w:pPr>
              <w:rPr>
                <w:b/>
              </w:rPr>
            </w:pPr>
          </w:p>
        </w:tc>
        <w:tc>
          <w:tcPr>
            <w:tcW w:w="3021" w:type="dxa"/>
            <w:shd w:val="clear" w:color="auto" w:fill="FF0000"/>
          </w:tcPr>
          <w:p w:rsidR="00571546" w:rsidRPr="00BD1E87" w:rsidRDefault="00571546" w:rsidP="00571546">
            <w:pPr>
              <w:jc w:val="center"/>
              <w:rPr>
                <w:b/>
              </w:rPr>
            </w:pPr>
          </w:p>
          <w:p w:rsidR="00571546" w:rsidRPr="00BD1E87" w:rsidRDefault="00571546" w:rsidP="00571546">
            <w:pPr>
              <w:jc w:val="center"/>
              <w:rPr>
                <w:b/>
              </w:rPr>
            </w:pPr>
            <w:r w:rsidRPr="00BD1E87">
              <w:rPr>
                <w:b/>
              </w:rPr>
              <w:t>ANCIENNES DISPOSITIONS</w:t>
            </w:r>
          </w:p>
          <w:p w:rsidR="00571546" w:rsidRPr="00BD1E87" w:rsidRDefault="00571546" w:rsidP="00571546">
            <w:pPr>
              <w:jc w:val="center"/>
              <w:rPr>
                <w:b/>
              </w:rPr>
            </w:pPr>
          </w:p>
        </w:tc>
        <w:tc>
          <w:tcPr>
            <w:tcW w:w="3021" w:type="dxa"/>
            <w:tcBorders>
              <w:bottom w:val="single" w:sz="4" w:space="0" w:color="auto"/>
            </w:tcBorders>
            <w:shd w:val="clear" w:color="auto" w:fill="92D050"/>
          </w:tcPr>
          <w:p w:rsidR="00571546" w:rsidRPr="00BD1E87" w:rsidRDefault="00571546" w:rsidP="00571546">
            <w:pPr>
              <w:jc w:val="center"/>
              <w:rPr>
                <w:b/>
              </w:rPr>
            </w:pPr>
          </w:p>
          <w:p w:rsidR="00571546" w:rsidRPr="00BD1E87" w:rsidRDefault="00571546" w:rsidP="00571546">
            <w:pPr>
              <w:jc w:val="center"/>
              <w:rPr>
                <w:b/>
              </w:rPr>
            </w:pPr>
            <w:r w:rsidRPr="00BD1E87">
              <w:rPr>
                <w:b/>
              </w:rPr>
              <w:t>NOUVELLES DISPOSITIONS</w:t>
            </w:r>
          </w:p>
        </w:tc>
      </w:tr>
      <w:tr w:rsidR="00571546" w:rsidTr="00571546">
        <w:tc>
          <w:tcPr>
            <w:tcW w:w="3020" w:type="dxa"/>
          </w:tcPr>
          <w:p w:rsidR="00571546" w:rsidRPr="00571546" w:rsidRDefault="00571546" w:rsidP="000D0135">
            <w:pPr>
              <w:rPr>
                <w:b/>
              </w:rPr>
            </w:pPr>
          </w:p>
          <w:p w:rsidR="00571546" w:rsidRPr="00571546" w:rsidRDefault="00571546" w:rsidP="00571546">
            <w:pPr>
              <w:jc w:val="center"/>
              <w:rPr>
                <w:b/>
              </w:rPr>
            </w:pPr>
            <w:r w:rsidRPr="00571546">
              <w:rPr>
                <w:b/>
              </w:rPr>
              <w:t>2015 - 2016</w:t>
            </w:r>
          </w:p>
          <w:p w:rsidR="00571546" w:rsidRPr="00571546" w:rsidRDefault="00571546" w:rsidP="000D0135">
            <w:pPr>
              <w:rPr>
                <w:b/>
              </w:rPr>
            </w:pPr>
          </w:p>
        </w:tc>
        <w:tc>
          <w:tcPr>
            <w:tcW w:w="3021" w:type="dxa"/>
            <w:tcBorders>
              <w:right w:val="single" w:sz="4" w:space="0" w:color="auto"/>
            </w:tcBorders>
          </w:tcPr>
          <w:p w:rsidR="00571546" w:rsidRDefault="00571546" w:rsidP="000D0135"/>
          <w:p w:rsidR="00571546" w:rsidRDefault="00571546" w:rsidP="000D0135">
            <w:r>
              <w:t>1S, 2C, 2S, 2D, 2DS, 3S-DO</w:t>
            </w:r>
          </w:p>
        </w:tc>
        <w:tc>
          <w:tcPr>
            <w:tcW w:w="3021" w:type="dxa"/>
            <w:tcBorders>
              <w:top w:val="single" w:sz="4" w:space="0" w:color="auto"/>
              <w:left w:val="single" w:sz="4" w:space="0" w:color="auto"/>
              <w:bottom w:val="single" w:sz="4" w:space="0" w:color="auto"/>
              <w:right w:val="single" w:sz="4" w:space="0" w:color="auto"/>
              <w:tl2br w:val="nil"/>
            </w:tcBorders>
          </w:tcPr>
          <w:p w:rsidR="00571546" w:rsidRDefault="00571546" w:rsidP="000D0135"/>
          <w:p w:rsidR="00571546" w:rsidRDefault="00571546" w:rsidP="000D0135">
            <w:r>
              <w:t>1C, 1D</w:t>
            </w:r>
          </w:p>
        </w:tc>
      </w:tr>
      <w:tr w:rsidR="00571546" w:rsidTr="00571546">
        <w:tc>
          <w:tcPr>
            <w:tcW w:w="3020" w:type="dxa"/>
          </w:tcPr>
          <w:p w:rsidR="00571546" w:rsidRPr="00571546" w:rsidRDefault="00571546" w:rsidP="000D0135">
            <w:pPr>
              <w:rPr>
                <w:b/>
              </w:rPr>
            </w:pPr>
          </w:p>
          <w:p w:rsidR="00571546" w:rsidRPr="00571546" w:rsidRDefault="00571546" w:rsidP="00571546">
            <w:pPr>
              <w:jc w:val="center"/>
              <w:rPr>
                <w:b/>
              </w:rPr>
            </w:pPr>
            <w:r w:rsidRPr="00571546">
              <w:rPr>
                <w:b/>
              </w:rPr>
              <w:t>2016 - 2017</w:t>
            </w:r>
          </w:p>
          <w:p w:rsidR="00571546" w:rsidRPr="00571546" w:rsidRDefault="00571546" w:rsidP="000D0135">
            <w:pPr>
              <w:rPr>
                <w:b/>
              </w:rPr>
            </w:pPr>
          </w:p>
        </w:tc>
        <w:tc>
          <w:tcPr>
            <w:tcW w:w="3021" w:type="dxa"/>
            <w:tcBorders>
              <w:bottom w:val="single" w:sz="4" w:space="0" w:color="auto"/>
            </w:tcBorders>
          </w:tcPr>
          <w:p w:rsidR="00571546" w:rsidRDefault="00571546" w:rsidP="000D0135"/>
          <w:p w:rsidR="00571546" w:rsidRDefault="00571546" w:rsidP="000D0135">
            <w:r>
              <w:t>2S, 2DS</w:t>
            </w:r>
          </w:p>
        </w:tc>
        <w:tc>
          <w:tcPr>
            <w:tcW w:w="3021" w:type="dxa"/>
            <w:tcBorders>
              <w:top w:val="single" w:sz="4" w:space="0" w:color="auto"/>
            </w:tcBorders>
          </w:tcPr>
          <w:p w:rsidR="00571546" w:rsidRDefault="00571546" w:rsidP="000D0135"/>
          <w:p w:rsidR="00571546" w:rsidRDefault="00571546" w:rsidP="000D0135">
            <w:r>
              <w:t>1C, 1D, 2C, 2D, 3S-DO</w:t>
            </w:r>
          </w:p>
        </w:tc>
      </w:tr>
      <w:tr w:rsidR="00571546" w:rsidTr="00571546">
        <w:tc>
          <w:tcPr>
            <w:tcW w:w="3020" w:type="dxa"/>
          </w:tcPr>
          <w:p w:rsidR="00571546" w:rsidRPr="00571546" w:rsidRDefault="00571546" w:rsidP="000D0135">
            <w:pPr>
              <w:rPr>
                <w:b/>
              </w:rPr>
            </w:pPr>
          </w:p>
          <w:p w:rsidR="00571546" w:rsidRPr="00571546" w:rsidRDefault="00571546" w:rsidP="00571546">
            <w:pPr>
              <w:jc w:val="center"/>
              <w:rPr>
                <w:b/>
              </w:rPr>
            </w:pPr>
            <w:r w:rsidRPr="00571546">
              <w:rPr>
                <w:b/>
              </w:rPr>
              <w:t>2017 - 2018</w:t>
            </w:r>
          </w:p>
          <w:p w:rsidR="00571546" w:rsidRPr="00571546" w:rsidRDefault="00571546" w:rsidP="000D0135">
            <w:pPr>
              <w:rPr>
                <w:b/>
              </w:rPr>
            </w:pPr>
          </w:p>
        </w:tc>
        <w:tc>
          <w:tcPr>
            <w:tcW w:w="3021" w:type="dxa"/>
            <w:tcBorders>
              <w:tl2br w:val="single" w:sz="4" w:space="0" w:color="auto"/>
            </w:tcBorders>
          </w:tcPr>
          <w:p w:rsidR="00571546" w:rsidRDefault="00571546" w:rsidP="000D0135"/>
        </w:tc>
        <w:tc>
          <w:tcPr>
            <w:tcW w:w="3021" w:type="dxa"/>
          </w:tcPr>
          <w:p w:rsidR="00571546" w:rsidRDefault="00571546" w:rsidP="000D0135"/>
          <w:p w:rsidR="00571546" w:rsidRDefault="00571546" w:rsidP="000D0135">
            <w:r>
              <w:t>1C, 1D, 2C, 2D, 2S, 3S-DO</w:t>
            </w:r>
          </w:p>
        </w:tc>
      </w:tr>
    </w:tbl>
    <w:p w:rsidR="00571546" w:rsidRDefault="00571546" w:rsidP="000D0135"/>
    <w:p w:rsidR="001E57A4" w:rsidRDefault="001E57A4" w:rsidP="001E57A4">
      <w:pPr>
        <w:pStyle w:val="Titre2"/>
      </w:pPr>
      <w:r>
        <w:t>Rôle des parents</w:t>
      </w:r>
    </w:p>
    <w:p w:rsidR="001E57A4" w:rsidRDefault="001E57A4" w:rsidP="000D0135"/>
    <w:p w:rsidR="001E57A4" w:rsidRDefault="00734495" w:rsidP="00734495">
      <w:pPr>
        <w:jc w:val="both"/>
      </w:pPr>
      <w:r>
        <w:t xml:space="preserve">Ce nouveau texte offre aux parents la possibilité de participer activement au </w:t>
      </w:r>
      <w:r w:rsidR="001E57A4">
        <w:t>PIA</w:t>
      </w:r>
      <w:r w:rsidR="00A9123E">
        <w:t>. (Élaboration, modification et suspension).</w:t>
      </w:r>
    </w:p>
    <w:p w:rsidR="00734495" w:rsidRDefault="00A9123E" w:rsidP="00734495">
      <w:pPr>
        <w:spacing w:after="0" w:line="240" w:lineRule="auto"/>
        <w:jc w:val="both"/>
      </w:pPr>
      <w:r>
        <w:t>Ils déterminent la trajectoire scolaire de leur enfant</w:t>
      </w:r>
      <w:r w:rsidR="00734495">
        <w:t>. Ils</w:t>
      </w:r>
      <w:r>
        <w:t xml:space="preserve"> peuvent </w:t>
      </w:r>
      <w:r w:rsidR="00734495">
        <w:t xml:space="preserve">également </w:t>
      </w:r>
      <w:r>
        <w:t xml:space="preserve">choisir de suivre </w:t>
      </w:r>
      <w:r w:rsidR="00734495">
        <w:t xml:space="preserve">la décision du </w:t>
      </w:r>
      <w:r>
        <w:t>conseil de classe ou</w:t>
      </w:r>
      <w:r w:rsidR="00734495">
        <w:t xml:space="preserve"> d’y</w:t>
      </w:r>
      <w:r>
        <w:t xml:space="preserve"> préférer un autre parcours renseigné par </w:t>
      </w:r>
      <w:r w:rsidR="00734495">
        <w:t>celui-ci</w:t>
      </w:r>
      <w:r>
        <w:t xml:space="preserve">. </w:t>
      </w:r>
    </w:p>
    <w:p w:rsidR="00734495" w:rsidRDefault="00734495" w:rsidP="00734495">
      <w:pPr>
        <w:spacing w:after="0" w:line="240" w:lineRule="auto"/>
        <w:jc w:val="both"/>
      </w:pPr>
    </w:p>
    <w:p w:rsidR="00A9123E" w:rsidRDefault="00734495" w:rsidP="00734495">
      <w:pPr>
        <w:jc w:val="both"/>
      </w:pPr>
      <w:r>
        <w:t>Le conseil de classe</w:t>
      </w:r>
      <w:r w:rsidR="00A9123E">
        <w:t xml:space="preserve"> reste néanmoins souverain dans la définition des formes et sections quand il décide d’orienter un élève n’ayant pas obtenu le CE1D.</w:t>
      </w:r>
    </w:p>
    <w:p w:rsidR="00DD07F6" w:rsidRPr="000D0135" w:rsidRDefault="00DD07F6" w:rsidP="00734495">
      <w:pPr>
        <w:jc w:val="both"/>
      </w:pPr>
    </w:p>
    <w:sectPr w:rsidR="00DD07F6" w:rsidRPr="000D0135" w:rsidSect="002D1CCF">
      <w:pgSz w:w="11906" w:h="16838"/>
      <w:pgMar w:top="1417"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43AA1"/>
    <w:multiLevelType w:val="hybridMultilevel"/>
    <w:tmpl w:val="8CF88AAA"/>
    <w:lvl w:ilvl="0" w:tplc="24A8864C">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88E"/>
    <w:rsid w:val="00037629"/>
    <w:rsid w:val="000B0528"/>
    <w:rsid w:val="000C5E17"/>
    <w:rsid w:val="000D0135"/>
    <w:rsid w:val="000F2F34"/>
    <w:rsid w:val="001E57A4"/>
    <w:rsid w:val="00253992"/>
    <w:rsid w:val="002C4082"/>
    <w:rsid w:val="002D1CCF"/>
    <w:rsid w:val="00332CF6"/>
    <w:rsid w:val="00351D8F"/>
    <w:rsid w:val="003E780A"/>
    <w:rsid w:val="004218C8"/>
    <w:rsid w:val="0043488E"/>
    <w:rsid w:val="00472A28"/>
    <w:rsid w:val="00571546"/>
    <w:rsid w:val="005A6FB1"/>
    <w:rsid w:val="005F769E"/>
    <w:rsid w:val="00610983"/>
    <w:rsid w:val="006147C7"/>
    <w:rsid w:val="00641FA7"/>
    <w:rsid w:val="00651145"/>
    <w:rsid w:val="00667FAE"/>
    <w:rsid w:val="006B23B7"/>
    <w:rsid w:val="00734495"/>
    <w:rsid w:val="0088209E"/>
    <w:rsid w:val="009032EF"/>
    <w:rsid w:val="00930A56"/>
    <w:rsid w:val="009A6F3F"/>
    <w:rsid w:val="00A9123E"/>
    <w:rsid w:val="00AA7DE0"/>
    <w:rsid w:val="00AA7EFE"/>
    <w:rsid w:val="00AC68B9"/>
    <w:rsid w:val="00AF7923"/>
    <w:rsid w:val="00B559FA"/>
    <w:rsid w:val="00BD1E87"/>
    <w:rsid w:val="00C318E4"/>
    <w:rsid w:val="00D62D2A"/>
    <w:rsid w:val="00DD07F6"/>
    <w:rsid w:val="00DD0983"/>
    <w:rsid w:val="00E31A6E"/>
    <w:rsid w:val="00E80FE7"/>
    <w:rsid w:val="00E86178"/>
    <w:rsid w:val="00EB37F7"/>
    <w:rsid w:val="00FA2D3B"/>
    <w:rsid w:val="00FA76F6"/>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F852D7-CC7B-423A-BD14-0C6BF9208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4348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4348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4348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3488E"/>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43488E"/>
    <w:rPr>
      <w:rFonts w:asciiTheme="majorHAnsi" w:eastAsiaTheme="majorEastAsia" w:hAnsiTheme="majorHAnsi" w:cstheme="majorBidi"/>
      <w:color w:val="2E74B5" w:themeColor="accent1" w:themeShade="BF"/>
      <w:sz w:val="32"/>
      <w:szCs w:val="32"/>
    </w:rPr>
  </w:style>
  <w:style w:type="table" w:styleId="Grilledutableau">
    <w:name w:val="Table Grid"/>
    <w:basedOn w:val="TableauNormal"/>
    <w:uiPriority w:val="39"/>
    <w:rsid w:val="00434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43488E"/>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AC68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928595">
      <w:bodyDiv w:val="1"/>
      <w:marLeft w:val="0"/>
      <w:marRight w:val="0"/>
      <w:marTop w:val="0"/>
      <w:marBottom w:val="0"/>
      <w:divBdr>
        <w:top w:val="none" w:sz="0" w:space="0" w:color="auto"/>
        <w:left w:val="none" w:sz="0" w:space="0" w:color="auto"/>
        <w:bottom w:val="none" w:sz="0" w:space="0" w:color="auto"/>
        <w:right w:val="none" w:sz="0" w:space="0" w:color="auto"/>
      </w:divBdr>
      <w:divsChild>
        <w:div w:id="202895">
          <w:marLeft w:val="0"/>
          <w:marRight w:val="0"/>
          <w:marTop w:val="0"/>
          <w:marBottom w:val="0"/>
          <w:divBdr>
            <w:top w:val="none" w:sz="0" w:space="0" w:color="auto"/>
            <w:left w:val="none" w:sz="0" w:space="0" w:color="auto"/>
            <w:bottom w:val="none" w:sz="0" w:space="0" w:color="auto"/>
            <w:right w:val="none" w:sz="0" w:space="0" w:color="auto"/>
          </w:divBdr>
        </w:div>
        <w:div w:id="917251292">
          <w:marLeft w:val="0"/>
          <w:marRight w:val="0"/>
          <w:marTop w:val="0"/>
          <w:marBottom w:val="0"/>
          <w:divBdr>
            <w:top w:val="none" w:sz="0" w:space="0" w:color="auto"/>
            <w:left w:val="none" w:sz="0" w:space="0" w:color="auto"/>
            <w:bottom w:val="none" w:sz="0" w:space="0" w:color="auto"/>
            <w:right w:val="none" w:sz="0" w:space="0" w:color="auto"/>
          </w:divBdr>
        </w:div>
        <w:div w:id="505362210">
          <w:marLeft w:val="0"/>
          <w:marRight w:val="0"/>
          <w:marTop w:val="0"/>
          <w:marBottom w:val="0"/>
          <w:divBdr>
            <w:top w:val="none" w:sz="0" w:space="0" w:color="auto"/>
            <w:left w:val="none" w:sz="0" w:space="0" w:color="auto"/>
            <w:bottom w:val="none" w:sz="0" w:space="0" w:color="auto"/>
            <w:right w:val="none" w:sz="0" w:space="0" w:color="auto"/>
          </w:divBdr>
        </w:div>
        <w:div w:id="834146575">
          <w:marLeft w:val="0"/>
          <w:marRight w:val="0"/>
          <w:marTop w:val="0"/>
          <w:marBottom w:val="0"/>
          <w:divBdr>
            <w:top w:val="none" w:sz="0" w:space="0" w:color="auto"/>
            <w:left w:val="none" w:sz="0" w:space="0" w:color="auto"/>
            <w:bottom w:val="none" w:sz="0" w:space="0" w:color="auto"/>
            <w:right w:val="none" w:sz="0" w:space="0" w:color="auto"/>
          </w:divBdr>
        </w:div>
        <w:div w:id="203517222">
          <w:marLeft w:val="0"/>
          <w:marRight w:val="0"/>
          <w:marTop w:val="0"/>
          <w:marBottom w:val="0"/>
          <w:divBdr>
            <w:top w:val="none" w:sz="0" w:space="0" w:color="auto"/>
            <w:left w:val="none" w:sz="0" w:space="0" w:color="auto"/>
            <w:bottom w:val="none" w:sz="0" w:space="0" w:color="auto"/>
            <w:right w:val="none" w:sz="0" w:space="0" w:color="auto"/>
          </w:divBdr>
        </w:div>
        <w:div w:id="43064361">
          <w:marLeft w:val="0"/>
          <w:marRight w:val="0"/>
          <w:marTop w:val="0"/>
          <w:marBottom w:val="0"/>
          <w:divBdr>
            <w:top w:val="none" w:sz="0" w:space="0" w:color="auto"/>
            <w:left w:val="none" w:sz="0" w:space="0" w:color="auto"/>
            <w:bottom w:val="none" w:sz="0" w:space="0" w:color="auto"/>
            <w:right w:val="none" w:sz="0" w:space="0" w:color="auto"/>
          </w:divBdr>
        </w:div>
        <w:div w:id="1400982385">
          <w:marLeft w:val="0"/>
          <w:marRight w:val="0"/>
          <w:marTop w:val="0"/>
          <w:marBottom w:val="0"/>
          <w:divBdr>
            <w:top w:val="none" w:sz="0" w:space="0" w:color="auto"/>
            <w:left w:val="none" w:sz="0" w:space="0" w:color="auto"/>
            <w:bottom w:val="none" w:sz="0" w:space="0" w:color="auto"/>
            <w:right w:val="none" w:sz="0" w:space="0" w:color="auto"/>
          </w:divBdr>
        </w:div>
        <w:div w:id="1237473500">
          <w:marLeft w:val="0"/>
          <w:marRight w:val="0"/>
          <w:marTop w:val="0"/>
          <w:marBottom w:val="0"/>
          <w:divBdr>
            <w:top w:val="none" w:sz="0" w:space="0" w:color="auto"/>
            <w:left w:val="none" w:sz="0" w:space="0" w:color="auto"/>
            <w:bottom w:val="none" w:sz="0" w:space="0" w:color="auto"/>
            <w:right w:val="none" w:sz="0" w:space="0" w:color="auto"/>
          </w:divBdr>
        </w:div>
        <w:div w:id="133329138">
          <w:marLeft w:val="0"/>
          <w:marRight w:val="0"/>
          <w:marTop w:val="0"/>
          <w:marBottom w:val="0"/>
          <w:divBdr>
            <w:top w:val="none" w:sz="0" w:space="0" w:color="auto"/>
            <w:left w:val="none" w:sz="0" w:space="0" w:color="auto"/>
            <w:bottom w:val="none" w:sz="0" w:space="0" w:color="auto"/>
            <w:right w:val="none" w:sz="0" w:space="0" w:color="auto"/>
          </w:divBdr>
        </w:div>
        <w:div w:id="698429750">
          <w:marLeft w:val="0"/>
          <w:marRight w:val="0"/>
          <w:marTop w:val="0"/>
          <w:marBottom w:val="0"/>
          <w:divBdr>
            <w:top w:val="none" w:sz="0" w:space="0" w:color="auto"/>
            <w:left w:val="none" w:sz="0" w:space="0" w:color="auto"/>
            <w:bottom w:val="none" w:sz="0" w:space="0" w:color="auto"/>
            <w:right w:val="none" w:sz="0" w:space="0" w:color="auto"/>
          </w:divBdr>
        </w:div>
        <w:div w:id="1961066231">
          <w:marLeft w:val="0"/>
          <w:marRight w:val="0"/>
          <w:marTop w:val="0"/>
          <w:marBottom w:val="0"/>
          <w:divBdr>
            <w:top w:val="none" w:sz="0" w:space="0" w:color="auto"/>
            <w:left w:val="none" w:sz="0" w:space="0" w:color="auto"/>
            <w:bottom w:val="none" w:sz="0" w:space="0" w:color="auto"/>
            <w:right w:val="none" w:sz="0" w:space="0" w:color="auto"/>
          </w:divBdr>
        </w:div>
        <w:div w:id="1890451707">
          <w:marLeft w:val="0"/>
          <w:marRight w:val="0"/>
          <w:marTop w:val="0"/>
          <w:marBottom w:val="0"/>
          <w:divBdr>
            <w:top w:val="none" w:sz="0" w:space="0" w:color="auto"/>
            <w:left w:val="none" w:sz="0" w:space="0" w:color="auto"/>
            <w:bottom w:val="none" w:sz="0" w:space="0" w:color="auto"/>
            <w:right w:val="none" w:sz="0" w:space="0" w:color="auto"/>
          </w:divBdr>
        </w:div>
        <w:div w:id="891576822">
          <w:marLeft w:val="0"/>
          <w:marRight w:val="0"/>
          <w:marTop w:val="0"/>
          <w:marBottom w:val="0"/>
          <w:divBdr>
            <w:top w:val="none" w:sz="0" w:space="0" w:color="auto"/>
            <w:left w:val="none" w:sz="0" w:space="0" w:color="auto"/>
            <w:bottom w:val="none" w:sz="0" w:space="0" w:color="auto"/>
            <w:right w:val="none" w:sz="0" w:space="0" w:color="auto"/>
          </w:divBdr>
        </w:div>
        <w:div w:id="1136872778">
          <w:marLeft w:val="0"/>
          <w:marRight w:val="0"/>
          <w:marTop w:val="0"/>
          <w:marBottom w:val="0"/>
          <w:divBdr>
            <w:top w:val="none" w:sz="0" w:space="0" w:color="auto"/>
            <w:left w:val="none" w:sz="0" w:space="0" w:color="auto"/>
            <w:bottom w:val="none" w:sz="0" w:space="0" w:color="auto"/>
            <w:right w:val="none" w:sz="0" w:space="0" w:color="auto"/>
          </w:divBdr>
        </w:div>
      </w:divsChild>
    </w:div>
    <w:div w:id="2130471629">
      <w:bodyDiv w:val="1"/>
      <w:marLeft w:val="0"/>
      <w:marRight w:val="0"/>
      <w:marTop w:val="0"/>
      <w:marBottom w:val="0"/>
      <w:divBdr>
        <w:top w:val="none" w:sz="0" w:space="0" w:color="auto"/>
        <w:left w:val="none" w:sz="0" w:space="0" w:color="auto"/>
        <w:bottom w:val="none" w:sz="0" w:space="0" w:color="auto"/>
        <w:right w:val="none" w:sz="0" w:space="0" w:color="auto"/>
      </w:divBdr>
      <w:divsChild>
        <w:div w:id="196620817">
          <w:marLeft w:val="0"/>
          <w:marRight w:val="0"/>
          <w:marTop w:val="0"/>
          <w:marBottom w:val="0"/>
          <w:divBdr>
            <w:top w:val="none" w:sz="0" w:space="0" w:color="auto"/>
            <w:left w:val="none" w:sz="0" w:space="0" w:color="auto"/>
            <w:bottom w:val="none" w:sz="0" w:space="0" w:color="auto"/>
            <w:right w:val="none" w:sz="0" w:space="0" w:color="auto"/>
          </w:divBdr>
        </w:div>
        <w:div w:id="1088961604">
          <w:marLeft w:val="0"/>
          <w:marRight w:val="0"/>
          <w:marTop w:val="0"/>
          <w:marBottom w:val="0"/>
          <w:divBdr>
            <w:top w:val="none" w:sz="0" w:space="0" w:color="auto"/>
            <w:left w:val="none" w:sz="0" w:space="0" w:color="auto"/>
            <w:bottom w:val="none" w:sz="0" w:space="0" w:color="auto"/>
            <w:right w:val="none" w:sz="0" w:space="0" w:color="auto"/>
          </w:divBdr>
        </w:div>
        <w:div w:id="571936938">
          <w:marLeft w:val="0"/>
          <w:marRight w:val="0"/>
          <w:marTop w:val="0"/>
          <w:marBottom w:val="0"/>
          <w:divBdr>
            <w:top w:val="none" w:sz="0" w:space="0" w:color="auto"/>
            <w:left w:val="none" w:sz="0" w:space="0" w:color="auto"/>
            <w:bottom w:val="none" w:sz="0" w:space="0" w:color="auto"/>
            <w:right w:val="none" w:sz="0" w:space="0" w:color="auto"/>
          </w:divBdr>
        </w:div>
        <w:div w:id="1223444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package" Target="embeddings/Diapositive_Microsoft_PowerPoint1.sld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Diapositive_Microsoft_PowerPoint2.sldx"/></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8D3AB-60AC-4A54-84EF-80DD4894A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7</Pages>
  <Words>1587</Words>
  <Characters>8733</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10300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D'AGOSTINO Dimitri</dc:creator>
  <cp:keywords/>
  <dc:description/>
  <cp:lastModifiedBy>D'AGOSTINO Dimitri</cp:lastModifiedBy>
  <cp:revision>11</cp:revision>
  <dcterms:created xsi:type="dcterms:W3CDTF">2015-05-20T06:50:00Z</dcterms:created>
  <dcterms:modified xsi:type="dcterms:W3CDTF">2015-06-29T12:28:00Z</dcterms:modified>
</cp:coreProperties>
</file>