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E4" w:rsidRDefault="00051EDA" w:rsidP="00051EDA">
      <w:pPr>
        <w:jc w:val="center"/>
        <w:rPr>
          <w:rFonts w:ascii="Verdana" w:hAnsi="Verdana"/>
          <w:sz w:val="28"/>
          <w:szCs w:val="28"/>
        </w:rPr>
      </w:pPr>
      <w:r>
        <w:rPr>
          <w:rFonts w:ascii="Verdana" w:hAnsi="Verdana"/>
          <w:sz w:val="28"/>
          <w:szCs w:val="28"/>
        </w:rPr>
        <w:t>Journée WBE</w:t>
      </w:r>
      <w:r w:rsidR="00C61B42">
        <w:rPr>
          <w:rFonts w:ascii="Verdana" w:hAnsi="Verdana"/>
          <w:sz w:val="28"/>
          <w:szCs w:val="28"/>
        </w:rPr>
        <w:t xml:space="preserve"> 28/8/2019</w:t>
      </w:r>
    </w:p>
    <w:p w:rsidR="00C61B42" w:rsidRDefault="00C61B42" w:rsidP="00051EDA">
      <w:pPr>
        <w:jc w:val="both"/>
        <w:rPr>
          <w:rFonts w:ascii="Verdana" w:hAnsi="Verdana"/>
          <w:sz w:val="28"/>
          <w:szCs w:val="28"/>
        </w:rPr>
      </w:pPr>
    </w:p>
    <w:p w:rsidR="000E1D93" w:rsidRDefault="00C61B42" w:rsidP="00051EDA">
      <w:pPr>
        <w:jc w:val="both"/>
        <w:rPr>
          <w:rFonts w:ascii="Verdana" w:hAnsi="Verdana"/>
          <w:sz w:val="28"/>
          <w:szCs w:val="28"/>
        </w:rPr>
      </w:pPr>
      <w:r>
        <w:rPr>
          <w:rFonts w:ascii="Verdana" w:hAnsi="Verdana"/>
          <w:sz w:val="28"/>
          <w:szCs w:val="28"/>
        </w:rPr>
        <w:t xml:space="preserve">Cette dixième réunion d’été </w:t>
      </w:r>
      <w:r w:rsidR="00051EDA">
        <w:rPr>
          <w:rFonts w:ascii="Verdana" w:hAnsi="Verdana"/>
          <w:sz w:val="28"/>
          <w:szCs w:val="28"/>
        </w:rPr>
        <w:t xml:space="preserve">marque une rupture avec le passé et un début vers l’autonomie : on pourrait parler de moment historique … </w:t>
      </w:r>
    </w:p>
    <w:p w:rsidR="00051EDA" w:rsidRDefault="00051EDA" w:rsidP="00051EDA">
      <w:pPr>
        <w:jc w:val="both"/>
        <w:rPr>
          <w:rFonts w:ascii="Verdana" w:hAnsi="Verdana"/>
          <w:sz w:val="28"/>
          <w:szCs w:val="28"/>
        </w:rPr>
      </w:pPr>
      <w:r>
        <w:rPr>
          <w:rFonts w:ascii="Verdana" w:hAnsi="Verdana"/>
          <w:sz w:val="28"/>
          <w:szCs w:val="28"/>
        </w:rPr>
        <w:t xml:space="preserve">Je </w:t>
      </w:r>
      <w:r w:rsidR="00C61B42">
        <w:rPr>
          <w:rFonts w:ascii="Verdana" w:hAnsi="Verdana"/>
          <w:sz w:val="28"/>
          <w:szCs w:val="28"/>
        </w:rPr>
        <w:t xml:space="preserve">souhaite </w:t>
      </w:r>
      <w:r>
        <w:rPr>
          <w:rFonts w:ascii="Verdana" w:hAnsi="Verdana"/>
          <w:sz w:val="28"/>
          <w:szCs w:val="28"/>
        </w:rPr>
        <w:t>aborder un contenu plus</w:t>
      </w:r>
      <w:r w:rsidR="000E1D93">
        <w:rPr>
          <w:rFonts w:ascii="Verdana" w:hAnsi="Verdana"/>
          <w:sz w:val="28"/>
          <w:szCs w:val="28"/>
        </w:rPr>
        <w:t xml:space="preserve"> spécifiquement </w:t>
      </w:r>
      <w:r>
        <w:rPr>
          <w:rFonts w:ascii="Verdana" w:hAnsi="Verdana"/>
          <w:sz w:val="28"/>
          <w:szCs w:val="28"/>
        </w:rPr>
        <w:t xml:space="preserve">« pédagogique » </w:t>
      </w:r>
      <w:r w:rsidR="00C61B42">
        <w:rPr>
          <w:rFonts w:ascii="Verdana" w:hAnsi="Verdana"/>
          <w:sz w:val="28"/>
          <w:szCs w:val="28"/>
        </w:rPr>
        <w:t xml:space="preserve">dans mon intervention </w:t>
      </w:r>
      <w:r>
        <w:rPr>
          <w:rFonts w:ascii="Verdana" w:hAnsi="Verdana"/>
          <w:sz w:val="28"/>
          <w:szCs w:val="28"/>
        </w:rPr>
        <w:t>que je répartis en 9 points.</w:t>
      </w:r>
    </w:p>
    <w:p w:rsidR="000E1D93" w:rsidRDefault="000E1D93" w:rsidP="00051EDA">
      <w:pPr>
        <w:jc w:val="both"/>
        <w:rPr>
          <w:rFonts w:ascii="Verdana" w:hAnsi="Verdana"/>
          <w:sz w:val="28"/>
          <w:szCs w:val="28"/>
        </w:rPr>
      </w:pPr>
    </w:p>
    <w:p w:rsidR="00FE64BC" w:rsidRDefault="00FE64BC" w:rsidP="00051EDA">
      <w:pPr>
        <w:pStyle w:val="Paragraphedeliste"/>
        <w:numPr>
          <w:ilvl w:val="0"/>
          <w:numId w:val="1"/>
        </w:numPr>
        <w:jc w:val="both"/>
        <w:rPr>
          <w:rFonts w:ascii="Verdana" w:hAnsi="Verdana"/>
          <w:sz w:val="28"/>
          <w:szCs w:val="28"/>
        </w:rPr>
      </w:pPr>
      <w:r>
        <w:rPr>
          <w:rFonts w:ascii="Verdana" w:hAnsi="Verdana"/>
          <w:sz w:val="28"/>
          <w:szCs w:val="28"/>
        </w:rPr>
        <w:t xml:space="preserve">Une équipe de direction </w:t>
      </w:r>
      <w:r w:rsidR="000E1D93">
        <w:rPr>
          <w:rFonts w:ascii="Verdana" w:hAnsi="Verdana"/>
          <w:sz w:val="28"/>
          <w:szCs w:val="28"/>
        </w:rPr>
        <w:t xml:space="preserve">forte et compétente </w:t>
      </w:r>
      <w:r>
        <w:rPr>
          <w:rFonts w:ascii="Verdana" w:hAnsi="Verdana"/>
          <w:sz w:val="28"/>
          <w:szCs w:val="28"/>
        </w:rPr>
        <w:t xml:space="preserve">au sein du Service général nécessite d’essayer de trouver des perles ! Je suis </w:t>
      </w:r>
      <w:r w:rsidR="000E1D93">
        <w:rPr>
          <w:rFonts w:ascii="Verdana" w:hAnsi="Verdana"/>
          <w:sz w:val="28"/>
          <w:szCs w:val="28"/>
        </w:rPr>
        <w:t xml:space="preserve">donc </w:t>
      </w:r>
      <w:r>
        <w:rPr>
          <w:rFonts w:ascii="Verdana" w:hAnsi="Verdana"/>
          <w:sz w:val="28"/>
          <w:szCs w:val="28"/>
        </w:rPr>
        <w:t xml:space="preserve">heureux </w:t>
      </w:r>
      <w:r w:rsidR="00051EDA">
        <w:rPr>
          <w:rFonts w:ascii="Verdana" w:hAnsi="Verdana"/>
          <w:sz w:val="28"/>
          <w:szCs w:val="28"/>
        </w:rPr>
        <w:t xml:space="preserve"> de vous informer officiellement de l’arrivée de 3 nouveaux collègues </w:t>
      </w:r>
      <w:r>
        <w:rPr>
          <w:rFonts w:ascii="Verdana" w:hAnsi="Verdana"/>
          <w:sz w:val="28"/>
          <w:szCs w:val="28"/>
        </w:rPr>
        <w:t xml:space="preserve">(3 nouvelles perles ?) </w:t>
      </w:r>
      <w:r w:rsidR="00051EDA">
        <w:rPr>
          <w:rFonts w:ascii="Verdana" w:hAnsi="Verdana"/>
          <w:sz w:val="28"/>
          <w:szCs w:val="28"/>
        </w:rPr>
        <w:t>à des postes clés </w:t>
      </w:r>
      <w:r>
        <w:rPr>
          <w:rFonts w:ascii="Verdana" w:hAnsi="Verdana"/>
          <w:sz w:val="28"/>
          <w:szCs w:val="28"/>
        </w:rPr>
        <w:t xml:space="preserve">pour WBE </w:t>
      </w:r>
      <w:r w:rsidR="00051EDA">
        <w:rPr>
          <w:rFonts w:ascii="Verdana" w:hAnsi="Verdana"/>
          <w:sz w:val="28"/>
          <w:szCs w:val="28"/>
        </w:rPr>
        <w:t xml:space="preserve">: Madame Marie-France Huveners pour le poste de Préfète de zone </w:t>
      </w:r>
      <w:r w:rsidR="004832A4">
        <w:rPr>
          <w:rFonts w:ascii="Verdana" w:hAnsi="Verdana"/>
          <w:sz w:val="28"/>
          <w:szCs w:val="28"/>
        </w:rPr>
        <w:t>5 (</w:t>
      </w:r>
      <w:r w:rsidR="00051EDA">
        <w:rPr>
          <w:rFonts w:ascii="Verdana" w:hAnsi="Verdana"/>
          <w:sz w:val="28"/>
          <w:szCs w:val="28"/>
        </w:rPr>
        <w:t>Verviers et environs</w:t>
      </w:r>
      <w:r w:rsidR="004832A4">
        <w:rPr>
          <w:rFonts w:ascii="Verdana" w:hAnsi="Verdana"/>
          <w:sz w:val="28"/>
          <w:szCs w:val="28"/>
        </w:rPr>
        <w:t xml:space="preserve">) </w:t>
      </w:r>
      <w:r w:rsidR="00051EDA">
        <w:rPr>
          <w:rFonts w:ascii="Verdana" w:hAnsi="Verdana"/>
          <w:sz w:val="28"/>
          <w:szCs w:val="28"/>
        </w:rPr>
        <w:t xml:space="preserve">à la </w:t>
      </w:r>
      <w:r w:rsidR="004832A4">
        <w:rPr>
          <w:rFonts w:ascii="Verdana" w:hAnsi="Verdana"/>
          <w:sz w:val="28"/>
          <w:szCs w:val="28"/>
        </w:rPr>
        <w:t>place de Manu Beco + JF Angenot</w:t>
      </w:r>
      <w:r w:rsidR="00051EDA">
        <w:rPr>
          <w:rFonts w:ascii="Verdana" w:hAnsi="Verdana"/>
          <w:sz w:val="28"/>
          <w:szCs w:val="28"/>
        </w:rPr>
        <w:t> ; l’arrivée de Géry de Cafmeyer à la coordination des Conseillers pédagogiques WBE (à la place de Pierre Hébrant) ; l’arrivée de Nathalie Lion à la charge de mission « CPMS » à l’heure où des réformes importantes s’annoncent. Bienvenue à eux !</w:t>
      </w:r>
    </w:p>
    <w:p w:rsidR="00E12BC4" w:rsidRDefault="00FE64BC" w:rsidP="00051EDA">
      <w:pPr>
        <w:pStyle w:val="Paragraphedeliste"/>
        <w:numPr>
          <w:ilvl w:val="0"/>
          <w:numId w:val="1"/>
        </w:numPr>
        <w:jc w:val="both"/>
        <w:rPr>
          <w:rFonts w:ascii="Verdana" w:hAnsi="Verdana"/>
          <w:sz w:val="28"/>
          <w:szCs w:val="28"/>
        </w:rPr>
      </w:pPr>
      <w:r>
        <w:rPr>
          <w:rFonts w:ascii="Verdana" w:hAnsi="Verdana"/>
          <w:sz w:val="28"/>
          <w:szCs w:val="28"/>
        </w:rPr>
        <w:t>Chacun d’entre vous sait que la fonction de direction est LA fonction clé dans le paysage d’un réseau. La Fondation Roi Baudouin, mais aussi le Pacte</w:t>
      </w:r>
      <w:r w:rsidR="00C61B42">
        <w:rPr>
          <w:rFonts w:ascii="Verdana" w:hAnsi="Verdana"/>
          <w:sz w:val="28"/>
          <w:szCs w:val="28"/>
        </w:rPr>
        <w:t xml:space="preserve"> pour un enseignement d’excellence</w:t>
      </w:r>
      <w:r>
        <w:rPr>
          <w:rFonts w:ascii="Verdana" w:hAnsi="Verdana"/>
          <w:sz w:val="28"/>
          <w:szCs w:val="28"/>
        </w:rPr>
        <w:t>, ont insisté depuis des années sur l’importance d’un leadership pédagogique</w:t>
      </w:r>
      <w:r w:rsidR="000E1D93">
        <w:rPr>
          <w:rFonts w:ascii="Verdana" w:hAnsi="Verdana"/>
          <w:sz w:val="28"/>
          <w:szCs w:val="28"/>
        </w:rPr>
        <w:t xml:space="preserve"> de qualité</w:t>
      </w:r>
      <w:r>
        <w:rPr>
          <w:rFonts w:ascii="Verdana" w:hAnsi="Verdana"/>
          <w:sz w:val="28"/>
          <w:szCs w:val="28"/>
        </w:rPr>
        <w:t xml:space="preserve">. La Ministre SCHYNS, en fin d’année scolaire </w:t>
      </w:r>
      <w:r w:rsidR="002146D5">
        <w:rPr>
          <w:rFonts w:ascii="Verdana" w:hAnsi="Verdana"/>
          <w:sz w:val="28"/>
          <w:szCs w:val="28"/>
        </w:rPr>
        <w:t xml:space="preserve">dernière </w:t>
      </w:r>
      <w:r>
        <w:rPr>
          <w:rFonts w:ascii="Verdana" w:hAnsi="Verdana"/>
          <w:sz w:val="28"/>
          <w:szCs w:val="28"/>
        </w:rPr>
        <w:t xml:space="preserve">a jugé que l’appui aux Directions de WBE devait être plus fort, mieux organisé, plus stable. Une équipe de 6 personnes a donc été choisie dans le cadre de « l’appui au management et à la prévention de conflits ». Pierre Sclaubas en est le coordinateur ; il travaillera avec Mesdames Isabelle Battilana, Sophie Van Wayenberghe, Marie-Luce Dechany et Arlette Colleau et Monsieur Daniel Debiesme. Nous pensons qu’ils ont et qu’ils auront un rôle essentiel à vous apporter. En outre, une équipe de 4 coachs formés par la </w:t>
      </w:r>
      <w:r>
        <w:rPr>
          <w:rFonts w:ascii="Verdana" w:hAnsi="Verdana"/>
          <w:sz w:val="28"/>
          <w:szCs w:val="28"/>
        </w:rPr>
        <w:lastRenderedPageBreak/>
        <w:t xml:space="preserve">Fondation Roi Baudouin existe déjà </w:t>
      </w:r>
      <w:r w:rsidR="00C61B42">
        <w:rPr>
          <w:rFonts w:ascii="Verdana" w:hAnsi="Verdana"/>
          <w:sz w:val="28"/>
          <w:szCs w:val="28"/>
        </w:rPr>
        <w:t xml:space="preserve">et est opérationnelle </w:t>
      </w:r>
      <w:r w:rsidR="002146D5">
        <w:rPr>
          <w:rFonts w:ascii="Verdana" w:hAnsi="Verdana"/>
          <w:sz w:val="28"/>
          <w:szCs w:val="28"/>
        </w:rPr>
        <w:t xml:space="preserve">(contacter Corine Limmelette) </w:t>
      </w:r>
      <w:r>
        <w:rPr>
          <w:rFonts w:ascii="Verdana" w:hAnsi="Verdana"/>
          <w:sz w:val="28"/>
          <w:szCs w:val="28"/>
        </w:rPr>
        <w:t>et 12 autres vont commencer leur formation en septembre</w:t>
      </w:r>
      <w:r w:rsidR="00E12BC4">
        <w:rPr>
          <w:rFonts w:ascii="Verdana" w:hAnsi="Verdana"/>
          <w:sz w:val="28"/>
          <w:szCs w:val="28"/>
        </w:rPr>
        <w:t> : nous renforçons donc clairement notre appui.</w:t>
      </w:r>
      <w:r w:rsidR="002146D5">
        <w:rPr>
          <w:rFonts w:ascii="Verdana" w:hAnsi="Verdana"/>
          <w:sz w:val="28"/>
          <w:szCs w:val="28"/>
        </w:rPr>
        <w:t xml:space="preserve"> Des circulaires vont vous parvenir bientôt.</w:t>
      </w:r>
    </w:p>
    <w:p w:rsidR="00ED3779" w:rsidRDefault="00E12BC4" w:rsidP="00051EDA">
      <w:pPr>
        <w:pStyle w:val="Paragraphedeliste"/>
        <w:numPr>
          <w:ilvl w:val="0"/>
          <w:numId w:val="1"/>
        </w:numPr>
        <w:jc w:val="both"/>
        <w:rPr>
          <w:rFonts w:ascii="Verdana" w:hAnsi="Verdana"/>
          <w:sz w:val="28"/>
          <w:szCs w:val="28"/>
        </w:rPr>
      </w:pPr>
      <w:r>
        <w:rPr>
          <w:rFonts w:ascii="Verdana" w:hAnsi="Verdana"/>
          <w:sz w:val="28"/>
          <w:szCs w:val="28"/>
        </w:rPr>
        <w:t xml:space="preserve">La première vague des plans de pilotage est arrivée à bon port ; une centaine d’entre eux (1/3 de nos écoles) ont été transmis au Pouvoir Régulateur. Grâce </w:t>
      </w:r>
      <w:r w:rsidR="00607993">
        <w:rPr>
          <w:rFonts w:ascii="Verdana" w:hAnsi="Verdana"/>
          <w:sz w:val="28"/>
          <w:szCs w:val="28"/>
        </w:rPr>
        <w:t>au travail d’une centaine d</w:t>
      </w:r>
      <w:r w:rsidR="002146D5">
        <w:rPr>
          <w:rFonts w:ascii="Verdana" w:hAnsi="Verdana"/>
          <w:sz w:val="28"/>
          <w:szCs w:val="28"/>
        </w:rPr>
        <w:t xml:space="preserve">e vos </w:t>
      </w:r>
      <w:r w:rsidR="00607993">
        <w:rPr>
          <w:rFonts w:ascii="Verdana" w:hAnsi="Verdana"/>
          <w:sz w:val="28"/>
          <w:szCs w:val="28"/>
        </w:rPr>
        <w:t>équipes pédagogiques aidé</w:t>
      </w:r>
      <w:r w:rsidR="00ED3779">
        <w:rPr>
          <w:rFonts w:ascii="Verdana" w:hAnsi="Verdana"/>
          <w:sz w:val="28"/>
          <w:szCs w:val="28"/>
        </w:rPr>
        <w:t>e</w:t>
      </w:r>
      <w:r w:rsidR="00607993">
        <w:rPr>
          <w:rFonts w:ascii="Verdana" w:hAnsi="Verdana"/>
          <w:sz w:val="28"/>
          <w:szCs w:val="28"/>
        </w:rPr>
        <w:t xml:space="preserve">s </w:t>
      </w:r>
      <w:r w:rsidR="00ED3779">
        <w:rPr>
          <w:rFonts w:ascii="Verdana" w:hAnsi="Verdana"/>
          <w:sz w:val="28"/>
          <w:szCs w:val="28"/>
        </w:rPr>
        <w:t xml:space="preserve">par des Conseillers pédagogiques plans de pilotage (merci Ludovic Debaisieux) et avec l’appui des Préfets et Directeurs de zones (Merci Francis Collette), les plans WBE sont en train de se transformer massivement </w:t>
      </w:r>
      <w:r w:rsidR="002146D5">
        <w:rPr>
          <w:rFonts w:ascii="Verdana" w:hAnsi="Verdana"/>
          <w:sz w:val="28"/>
          <w:szCs w:val="28"/>
        </w:rPr>
        <w:t xml:space="preserve">(environ 75% je pense) </w:t>
      </w:r>
      <w:r w:rsidR="00ED3779">
        <w:rPr>
          <w:rFonts w:ascii="Verdana" w:hAnsi="Verdana"/>
          <w:sz w:val="28"/>
          <w:szCs w:val="28"/>
        </w:rPr>
        <w:t>en contrats d’objectifs. En route</w:t>
      </w:r>
      <w:r w:rsidR="00C61B42">
        <w:rPr>
          <w:rFonts w:ascii="Verdana" w:hAnsi="Verdana"/>
          <w:sz w:val="28"/>
          <w:szCs w:val="28"/>
        </w:rPr>
        <w:t>, avec confiance,</w:t>
      </w:r>
      <w:r w:rsidR="00ED3779">
        <w:rPr>
          <w:rFonts w:ascii="Verdana" w:hAnsi="Verdana"/>
          <w:sz w:val="28"/>
          <w:szCs w:val="28"/>
        </w:rPr>
        <w:t xml:space="preserve"> pour la 2</w:t>
      </w:r>
      <w:r w:rsidR="00ED3779" w:rsidRPr="00ED3779">
        <w:rPr>
          <w:rFonts w:ascii="Verdana" w:hAnsi="Verdana"/>
          <w:sz w:val="28"/>
          <w:szCs w:val="28"/>
          <w:vertAlign w:val="superscript"/>
        </w:rPr>
        <w:t>ème</w:t>
      </w:r>
      <w:r w:rsidR="00ED3779">
        <w:rPr>
          <w:rFonts w:ascii="Verdana" w:hAnsi="Verdana"/>
          <w:sz w:val="28"/>
          <w:szCs w:val="28"/>
        </w:rPr>
        <w:t xml:space="preserve"> vague cette année.</w:t>
      </w:r>
    </w:p>
    <w:p w:rsidR="00E53FB4" w:rsidRDefault="00E53FB4" w:rsidP="00051EDA">
      <w:pPr>
        <w:pStyle w:val="Paragraphedeliste"/>
        <w:numPr>
          <w:ilvl w:val="0"/>
          <w:numId w:val="1"/>
        </w:numPr>
        <w:jc w:val="both"/>
        <w:rPr>
          <w:rFonts w:ascii="Verdana" w:hAnsi="Verdana"/>
          <w:sz w:val="28"/>
          <w:szCs w:val="28"/>
        </w:rPr>
      </w:pPr>
      <w:r>
        <w:rPr>
          <w:rFonts w:ascii="Verdana" w:hAnsi="Verdana"/>
          <w:sz w:val="28"/>
          <w:szCs w:val="28"/>
        </w:rPr>
        <w:t>En lien avec les plans de pilotage et c</w:t>
      </w:r>
      <w:r w:rsidR="00ED3779">
        <w:rPr>
          <w:rFonts w:ascii="Verdana" w:hAnsi="Verdana"/>
          <w:sz w:val="28"/>
          <w:szCs w:val="28"/>
        </w:rPr>
        <w:t>omme l</w:t>
      </w:r>
      <w:r w:rsidR="00C61B42">
        <w:rPr>
          <w:rFonts w:ascii="Verdana" w:hAnsi="Verdana"/>
          <w:sz w:val="28"/>
          <w:szCs w:val="28"/>
        </w:rPr>
        <w:t>’exprimait notre futur Administrateur général</w:t>
      </w:r>
      <w:r w:rsidR="00ED3779">
        <w:rPr>
          <w:rFonts w:ascii="Verdana" w:hAnsi="Verdana"/>
          <w:sz w:val="28"/>
          <w:szCs w:val="28"/>
        </w:rPr>
        <w:t xml:space="preserve"> Renaud Witmeur, notre mission centrale c’est </w:t>
      </w:r>
      <w:r w:rsidR="002146D5">
        <w:rPr>
          <w:rFonts w:ascii="Verdana" w:hAnsi="Verdana"/>
          <w:sz w:val="28"/>
          <w:szCs w:val="28"/>
        </w:rPr>
        <w:t xml:space="preserve">bien </w:t>
      </w:r>
      <w:r w:rsidR="00C61B42">
        <w:rPr>
          <w:rFonts w:ascii="Verdana" w:hAnsi="Verdana"/>
          <w:sz w:val="28"/>
          <w:szCs w:val="28"/>
        </w:rPr>
        <w:t xml:space="preserve">celle de </w:t>
      </w:r>
      <w:r w:rsidR="00ED3779">
        <w:rPr>
          <w:rFonts w:ascii="Verdana" w:hAnsi="Verdana"/>
          <w:sz w:val="28"/>
          <w:szCs w:val="28"/>
        </w:rPr>
        <w:t>l’animation pédagogique en faveur de la réussite de nos élèves. Pour la 3</w:t>
      </w:r>
      <w:r w:rsidR="00ED3779" w:rsidRPr="00ED3779">
        <w:rPr>
          <w:rFonts w:ascii="Verdana" w:hAnsi="Verdana"/>
          <w:sz w:val="28"/>
          <w:szCs w:val="28"/>
          <w:vertAlign w:val="superscript"/>
        </w:rPr>
        <w:t>ème</w:t>
      </w:r>
      <w:r w:rsidR="00ED3779">
        <w:rPr>
          <w:rFonts w:ascii="Verdana" w:hAnsi="Verdana"/>
          <w:sz w:val="28"/>
          <w:szCs w:val="28"/>
        </w:rPr>
        <w:t xml:space="preserve"> année consécutive, nos conseillers pédagogiques et les formateurs du CAF vont rencontrer TOUTES les écoles dans une volonté déconcentrée : les « formations districts » porteront cette année sur « construire des consignes et les verbes opératoires ». </w:t>
      </w:r>
      <w:r>
        <w:rPr>
          <w:rFonts w:ascii="Verdana" w:hAnsi="Verdana"/>
          <w:sz w:val="28"/>
          <w:szCs w:val="28"/>
        </w:rPr>
        <w:t>Du d</w:t>
      </w:r>
      <w:r w:rsidR="00ED3779">
        <w:rPr>
          <w:rFonts w:ascii="Verdana" w:hAnsi="Verdana"/>
          <w:sz w:val="28"/>
          <w:szCs w:val="28"/>
        </w:rPr>
        <w:t xml:space="preserve">ébut </w:t>
      </w:r>
      <w:r w:rsidR="00C61B42">
        <w:rPr>
          <w:rFonts w:ascii="Verdana" w:hAnsi="Verdana"/>
          <w:sz w:val="28"/>
          <w:szCs w:val="28"/>
        </w:rPr>
        <w:t xml:space="preserve">(le mercredi 2 </w:t>
      </w:r>
      <w:r w:rsidR="00ED3779">
        <w:rPr>
          <w:rFonts w:ascii="Verdana" w:hAnsi="Verdana"/>
          <w:sz w:val="28"/>
          <w:szCs w:val="28"/>
        </w:rPr>
        <w:t>octobre jusqu’au mois de mars prochain (le 18), tous les enseignants vont donc travailler sur cette thématique essentielle.</w:t>
      </w:r>
      <w:r>
        <w:rPr>
          <w:rFonts w:ascii="Verdana" w:hAnsi="Verdana"/>
          <w:sz w:val="28"/>
          <w:szCs w:val="28"/>
        </w:rPr>
        <w:t xml:space="preserve"> Il s’agit de montrer et développer nos aspects </w:t>
      </w:r>
      <w:r w:rsidR="00C61B42">
        <w:rPr>
          <w:rFonts w:ascii="Verdana" w:hAnsi="Verdana"/>
          <w:sz w:val="28"/>
          <w:szCs w:val="28"/>
        </w:rPr>
        <w:t xml:space="preserve">et choix </w:t>
      </w:r>
      <w:r w:rsidR="002146D5">
        <w:rPr>
          <w:rFonts w:ascii="Verdana" w:hAnsi="Verdana"/>
          <w:sz w:val="28"/>
          <w:szCs w:val="28"/>
        </w:rPr>
        <w:t xml:space="preserve">pédagogiques </w:t>
      </w:r>
      <w:r>
        <w:rPr>
          <w:rFonts w:ascii="Verdana" w:hAnsi="Verdana"/>
          <w:sz w:val="28"/>
          <w:szCs w:val="28"/>
        </w:rPr>
        <w:t xml:space="preserve">WBE et non </w:t>
      </w:r>
      <w:r w:rsidR="002146D5">
        <w:rPr>
          <w:rFonts w:ascii="Verdana" w:hAnsi="Verdana"/>
          <w:sz w:val="28"/>
          <w:szCs w:val="28"/>
        </w:rPr>
        <w:t xml:space="preserve">d’effectuer </w:t>
      </w:r>
      <w:r>
        <w:rPr>
          <w:rFonts w:ascii="Verdana" w:hAnsi="Verdana"/>
          <w:sz w:val="28"/>
          <w:szCs w:val="28"/>
        </w:rPr>
        <w:t>un travail sur la didactique matière</w:t>
      </w:r>
      <w:r w:rsidR="002146D5">
        <w:rPr>
          <w:rFonts w:ascii="Verdana" w:hAnsi="Verdana"/>
          <w:sz w:val="28"/>
          <w:szCs w:val="28"/>
        </w:rPr>
        <w:t xml:space="preserve"> (pas nécessaire d’avoir un CP ou un formateur de chacune des matières)</w:t>
      </w:r>
      <w:r>
        <w:rPr>
          <w:rFonts w:ascii="Verdana" w:hAnsi="Verdana"/>
          <w:sz w:val="28"/>
          <w:szCs w:val="28"/>
        </w:rPr>
        <w:t>.</w:t>
      </w:r>
    </w:p>
    <w:p w:rsidR="00E53FB4" w:rsidRDefault="00E53FB4" w:rsidP="00051EDA">
      <w:pPr>
        <w:pStyle w:val="Paragraphedeliste"/>
        <w:numPr>
          <w:ilvl w:val="0"/>
          <w:numId w:val="1"/>
        </w:numPr>
        <w:jc w:val="both"/>
        <w:rPr>
          <w:rFonts w:ascii="Verdana" w:hAnsi="Verdana"/>
          <w:sz w:val="28"/>
          <w:szCs w:val="28"/>
        </w:rPr>
      </w:pPr>
      <w:r>
        <w:rPr>
          <w:rFonts w:ascii="Verdana" w:hAnsi="Verdana"/>
          <w:sz w:val="28"/>
          <w:szCs w:val="28"/>
        </w:rPr>
        <w:t>Je dois aborder maintenant la problématique des dérogations. Depuis des dizaines d’années, le réseau organisé par les Ministres successifs de l’enseignement a bénéficié d</w:t>
      </w:r>
      <w:r w:rsidR="00C61B42">
        <w:rPr>
          <w:rFonts w:ascii="Verdana" w:hAnsi="Verdana"/>
          <w:sz w:val="28"/>
          <w:szCs w:val="28"/>
        </w:rPr>
        <w:t>’aides</w:t>
      </w:r>
      <w:r>
        <w:rPr>
          <w:rFonts w:ascii="Verdana" w:hAnsi="Verdana"/>
          <w:sz w:val="28"/>
          <w:szCs w:val="28"/>
        </w:rPr>
        <w:t xml:space="preserve"> ministériel</w:t>
      </w:r>
      <w:r w:rsidR="00C61B42">
        <w:rPr>
          <w:rFonts w:ascii="Verdana" w:hAnsi="Verdana"/>
          <w:sz w:val="28"/>
          <w:szCs w:val="28"/>
        </w:rPr>
        <w:t>le</w:t>
      </w:r>
      <w:r>
        <w:rPr>
          <w:rFonts w:ascii="Verdana" w:hAnsi="Verdana"/>
          <w:sz w:val="28"/>
          <w:szCs w:val="28"/>
        </w:rPr>
        <w:t xml:space="preserve">s </w:t>
      </w:r>
      <w:r w:rsidR="00C61B42">
        <w:rPr>
          <w:rFonts w:ascii="Verdana" w:hAnsi="Verdana"/>
          <w:sz w:val="28"/>
          <w:szCs w:val="28"/>
        </w:rPr>
        <w:t xml:space="preserve">(en tant que Pouvoir Organisateur) </w:t>
      </w:r>
      <w:r>
        <w:rPr>
          <w:rFonts w:ascii="Verdana" w:hAnsi="Verdana"/>
          <w:sz w:val="28"/>
          <w:szCs w:val="28"/>
        </w:rPr>
        <w:t xml:space="preserve">notamment pour des raisons de sécurité et d’organisation. Notre </w:t>
      </w:r>
      <w:r w:rsidR="002146D5">
        <w:rPr>
          <w:rFonts w:ascii="Verdana" w:hAnsi="Verdana"/>
          <w:sz w:val="28"/>
          <w:szCs w:val="28"/>
        </w:rPr>
        <w:t xml:space="preserve">future </w:t>
      </w:r>
      <w:r>
        <w:rPr>
          <w:rFonts w:ascii="Verdana" w:hAnsi="Verdana"/>
          <w:sz w:val="28"/>
          <w:szCs w:val="28"/>
        </w:rPr>
        <w:t xml:space="preserve">autonomie rend cette </w:t>
      </w:r>
      <w:r w:rsidR="00C61B42">
        <w:rPr>
          <w:rFonts w:ascii="Verdana" w:hAnsi="Verdana"/>
          <w:sz w:val="28"/>
          <w:szCs w:val="28"/>
        </w:rPr>
        <w:t>procédure</w:t>
      </w:r>
      <w:r>
        <w:rPr>
          <w:rFonts w:ascii="Verdana" w:hAnsi="Verdana"/>
          <w:sz w:val="28"/>
          <w:szCs w:val="28"/>
        </w:rPr>
        <w:t xml:space="preserve"> impossible. Grâce à une collaboration entre les différents Ministres</w:t>
      </w:r>
      <w:r w:rsidR="002146D5">
        <w:rPr>
          <w:rFonts w:ascii="Verdana" w:hAnsi="Verdana"/>
          <w:sz w:val="28"/>
          <w:szCs w:val="28"/>
        </w:rPr>
        <w:t xml:space="preserve"> actuels</w:t>
      </w:r>
      <w:r>
        <w:rPr>
          <w:rFonts w:ascii="Verdana" w:hAnsi="Verdana"/>
          <w:sz w:val="28"/>
          <w:szCs w:val="28"/>
        </w:rPr>
        <w:t xml:space="preserve">, nous avons pu obtenir que, </w:t>
      </w:r>
      <w:r>
        <w:rPr>
          <w:rFonts w:ascii="Verdana" w:hAnsi="Verdana"/>
          <w:sz w:val="28"/>
          <w:szCs w:val="28"/>
        </w:rPr>
        <w:lastRenderedPageBreak/>
        <w:t>pour cette année scolaire 2019/2020, le volume global de ces dérogations soit préservé </w:t>
      </w:r>
      <w:r w:rsidR="00C61B42">
        <w:rPr>
          <w:rFonts w:ascii="Verdana" w:hAnsi="Verdana"/>
          <w:sz w:val="28"/>
          <w:szCs w:val="28"/>
        </w:rPr>
        <w:t>par rapport à 2018/2019 sur une base objective. A</w:t>
      </w:r>
      <w:r w:rsidR="00E34A8A">
        <w:rPr>
          <w:rFonts w:ascii="Verdana" w:hAnsi="Verdana"/>
          <w:sz w:val="28"/>
          <w:szCs w:val="28"/>
        </w:rPr>
        <w:t xml:space="preserve"> charge pour WBE de voir comment faire en septembre 2020.</w:t>
      </w:r>
    </w:p>
    <w:p w:rsidR="00BC73D0" w:rsidRDefault="00ED3779" w:rsidP="00051EDA">
      <w:pPr>
        <w:pStyle w:val="Paragraphedeliste"/>
        <w:numPr>
          <w:ilvl w:val="0"/>
          <w:numId w:val="1"/>
        </w:numPr>
        <w:jc w:val="both"/>
        <w:rPr>
          <w:rFonts w:ascii="Verdana" w:hAnsi="Verdana"/>
          <w:sz w:val="28"/>
          <w:szCs w:val="28"/>
        </w:rPr>
      </w:pPr>
      <w:r>
        <w:rPr>
          <w:rFonts w:ascii="Verdana" w:hAnsi="Verdana"/>
          <w:sz w:val="28"/>
          <w:szCs w:val="28"/>
        </w:rPr>
        <w:t xml:space="preserve"> </w:t>
      </w:r>
      <w:r w:rsidR="00E34A8A">
        <w:rPr>
          <w:rFonts w:ascii="Verdana" w:hAnsi="Verdana"/>
          <w:sz w:val="28"/>
          <w:szCs w:val="28"/>
        </w:rPr>
        <w:t xml:space="preserve">Vous le savez le principe de la gratuité scolaire est inclus dans le Pacte. A ce sujet </w:t>
      </w:r>
      <w:r w:rsidR="00B91B12">
        <w:rPr>
          <w:rFonts w:ascii="Verdana" w:hAnsi="Verdana"/>
          <w:sz w:val="28"/>
          <w:szCs w:val="28"/>
        </w:rPr>
        <w:t>trois</w:t>
      </w:r>
      <w:r w:rsidR="00E34A8A">
        <w:rPr>
          <w:rFonts w:ascii="Verdana" w:hAnsi="Verdana"/>
          <w:sz w:val="28"/>
          <w:szCs w:val="28"/>
        </w:rPr>
        <w:t xml:space="preserve"> circulaire</w:t>
      </w:r>
      <w:r w:rsidR="00B91B12">
        <w:rPr>
          <w:rFonts w:ascii="Verdana" w:hAnsi="Verdana"/>
          <w:sz w:val="28"/>
          <w:szCs w:val="28"/>
        </w:rPr>
        <w:t>s</w:t>
      </w:r>
      <w:r w:rsidR="00E34A8A">
        <w:rPr>
          <w:rFonts w:ascii="Verdana" w:hAnsi="Verdana"/>
          <w:sz w:val="28"/>
          <w:szCs w:val="28"/>
        </w:rPr>
        <w:t xml:space="preserve"> ministérielle</w:t>
      </w:r>
      <w:r w:rsidR="00B91B12">
        <w:rPr>
          <w:rFonts w:ascii="Verdana" w:hAnsi="Verdana"/>
          <w:sz w:val="28"/>
          <w:szCs w:val="28"/>
        </w:rPr>
        <w:t xml:space="preserve">s (7134, 7135, 7136 pour le maternel, le primaire et le secondaire) </w:t>
      </w:r>
      <w:r w:rsidR="00E34A8A">
        <w:rPr>
          <w:rFonts w:ascii="Verdana" w:hAnsi="Verdana"/>
          <w:sz w:val="28"/>
          <w:szCs w:val="28"/>
        </w:rPr>
        <w:t xml:space="preserve">vous </w:t>
      </w:r>
      <w:r w:rsidR="00B91B12">
        <w:rPr>
          <w:rFonts w:ascii="Verdana" w:hAnsi="Verdana"/>
          <w:sz w:val="28"/>
          <w:szCs w:val="28"/>
        </w:rPr>
        <w:t>ont</w:t>
      </w:r>
      <w:r w:rsidR="00E34A8A">
        <w:rPr>
          <w:rFonts w:ascii="Verdana" w:hAnsi="Verdana"/>
          <w:sz w:val="28"/>
          <w:szCs w:val="28"/>
        </w:rPr>
        <w:t xml:space="preserve"> informé </w:t>
      </w:r>
      <w:r w:rsidR="00B91B12">
        <w:rPr>
          <w:rFonts w:ascii="Verdana" w:hAnsi="Verdana"/>
          <w:sz w:val="28"/>
          <w:szCs w:val="28"/>
        </w:rPr>
        <w:t xml:space="preserve">le </w:t>
      </w:r>
      <w:r w:rsidR="00BC73D0">
        <w:rPr>
          <w:rFonts w:ascii="Verdana" w:hAnsi="Verdana"/>
          <w:sz w:val="28"/>
          <w:szCs w:val="28"/>
        </w:rPr>
        <w:t xml:space="preserve">17 mai dernier </w:t>
      </w:r>
      <w:r w:rsidR="00E34A8A">
        <w:rPr>
          <w:rFonts w:ascii="Verdana" w:hAnsi="Verdana"/>
          <w:sz w:val="28"/>
          <w:szCs w:val="28"/>
        </w:rPr>
        <w:t>du fait qu’il fallait intégrer un texte complet dans vos ROI : merci de le faire rapidement</w:t>
      </w:r>
      <w:r w:rsidR="002146D5">
        <w:rPr>
          <w:rFonts w:ascii="Verdana" w:hAnsi="Verdana"/>
          <w:sz w:val="28"/>
          <w:szCs w:val="28"/>
        </w:rPr>
        <w:t xml:space="preserve"> (si ce n’est déjà fait)</w:t>
      </w:r>
      <w:r w:rsidR="00E34A8A">
        <w:rPr>
          <w:rFonts w:ascii="Verdana" w:hAnsi="Verdana"/>
          <w:sz w:val="28"/>
          <w:szCs w:val="28"/>
        </w:rPr>
        <w:t xml:space="preserve">. </w:t>
      </w:r>
      <w:r w:rsidR="00BC73D0">
        <w:rPr>
          <w:rFonts w:ascii="Verdana" w:hAnsi="Verdana"/>
          <w:sz w:val="28"/>
          <w:szCs w:val="28"/>
        </w:rPr>
        <w:t>Il est inutile de commencer à bricoler vos ROI : n</w:t>
      </w:r>
      <w:r w:rsidR="00E34A8A">
        <w:rPr>
          <w:rFonts w:ascii="Verdana" w:hAnsi="Verdana"/>
          <w:sz w:val="28"/>
          <w:szCs w:val="28"/>
        </w:rPr>
        <w:t>ous allons d’ailleurs travailler à un « ROI cadre » pour WBE</w:t>
      </w:r>
      <w:r w:rsidR="00BC73D0">
        <w:rPr>
          <w:rFonts w:ascii="Verdana" w:hAnsi="Verdana"/>
          <w:sz w:val="28"/>
          <w:szCs w:val="28"/>
        </w:rPr>
        <w:t xml:space="preserve"> notamment avec l’appui de juristes</w:t>
      </w:r>
      <w:r w:rsidR="002146D5">
        <w:rPr>
          <w:rFonts w:ascii="Verdana" w:hAnsi="Verdana"/>
          <w:sz w:val="28"/>
          <w:szCs w:val="28"/>
        </w:rPr>
        <w:t xml:space="preserve"> et ce ne sera plus la Ministre qui validera</w:t>
      </w:r>
      <w:r w:rsidR="00C61B42">
        <w:rPr>
          <w:rFonts w:ascii="Verdana" w:hAnsi="Verdana"/>
          <w:sz w:val="28"/>
          <w:szCs w:val="28"/>
        </w:rPr>
        <w:t xml:space="preserve"> vos ROI particuliers</w:t>
      </w:r>
      <w:r w:rsidR="002146D5">
        <w:rPr>
          <w:rFonts w:ascii="Verdana" w:hAnsi="Verdana"/>
          <w:sz w:val="28"/>
          <w:szCs w:val="28"/>
        </w:rPr>
        <w:t xml:space="preserve"> mais WBE</w:t>
      </w:r>
      <w:r w:rsidR="00E34A8A">
        <w:rPr>
          <w:rFonts w:ascii="Verdana" w:hAnsi="Verdana"/>
          <w:sz w:val="28"/>
          <w:szCs w:val="28"/>
        </w:rPr>
        <w:t>.</w:t>
      </w:r>
    </w:p>
    <w:p w:rsidR="00BC73D0" w:rsidRDefault="00BC73D0" w:rsidP="00051EDA">
      <w:pPr>
        <w:pStyle w:val="Paragraphedeliste"/>
        <w:numPr>
          <w:ilvl w:val="0"/>
          <w:numId w:val="1"/>
        </w:numPr>
        <w:jc w:val="both"/>
        <w:rPr>
          <w:rFonts w:ascii="Verdana" w:hAnsi="Verdana"/>
          <w:sz w:val="28"/>
          <w:szCs w:val="28"/>
        </w:rPr>
      </w:pPr>
      <w:r>
        <w:rPr>
          <w:rFonts w:ascii="Verdana" w:hAnsi="Verdana"/>
          <w:sz w:val="28"/>
          <w:szCs w:val="28"/>
        </w:rPr>
        <w:t xml:space="preserve">Assurances scolaires. A intervalle régulier ces dossiers font l’objet de marchés publics tant pour l’assurance des élèves que des membres du personnel. Cette année c’est ETHIAS qui a remporté le marché (fini Belfius) =&gt; une nécessité de travailler via Intranet pour les déclarations de sinistres. Il faut donc, </w:t>
      </w:r>
      <w:r>
        <w:rPr>
          <w:rFonts w:ascii="Verdana" w:hAnsi="Verdana"/>
          <w:sz w:val="28"/>
          <w:szCs w:val="28"/>
          <w:u w:val="single"/>
        </w:rPr>
        <w:t>pour chaque établissement scolaire, les coordonnées des 2 ou 3 personnes dont le Chef d’établissement qui pourront avoir accès à cet intranet : merci de penser à désigner des volontaires … dont il faudra transmettre les renseignements : nom, prénom, date de naissance et adresse mail (en commençant par les chefs d’établissement)</w:t>
      </w:r>
      <w:r w:rsidR="002146D5">
        <w:rPr>
          <w:rFonts w:ascii="Verdana" w:hAnsi="Verdana"/>
          <w:sz w:val="28"/>
          <w:szCs w:val="28"/>
          <w:u w:val="single"/>
        </w:rPr>
        <w:t xml:space="preserve"> au Centre d’Expertise juridique du Ministère</w:t>
      </w:r>
      <w:r>
        <w:rPr>
          <w:rFonts w:ascii="Verdana" w:hAnsi="Verdana"/>
          <w:sz w:val="28"/>
          <w:szCs w:val="28"/>
          <w:u w:val="single"/>
        </w:rPr>
        <w:t>.</w:t>
      </w:r>
      <w:r>
        <w:rPr>
          <w:rFonts w:ascii="Verdana" w:hAnsi="Verdana"/>
          <w:sz w:val="28"/>
          <w:szCs w:val="28"/>
        </w:rPr>
        <w:t xml:space="preserve"> </w:t>
      </w:r>
    </w:p>
    <w:p w:rsidR="00C11989" w:rsidRPr="00C11989" w:rsidRDefault="00C61B42" w:rsidP="00051EDA">
      <w:pPr>
        <w:pStyle w:val="Paragraphedeliste"/>
        <w:numPr>
          <w:ilvl w:val="0"/>
          <w:numId w:val="1"/>
        </w:numPr>
        <w:jc w:val="both"/>
        <w:rPr>
          <w:rFonts w:ascii="Verdana" w:hAnsi="Verdana"/>
          <w:sz w:val="28"/>
          <w:szCs w:val="28"/>
        </w:rPr>
      </w:pPr>
      <w:r>
        <w:rPr>
          <w:rFonts w:ascii="Verdana" w:hAnsi="Verdana"/>
          <w:sz w:val="28"/>
          <w:szCs w:val="28"/>
        </w:rPr>
        <w:t>La c</w:t>
      </w:r>
      <w:r w:rsidR="00BC73D0">
        <w:rPr>
          <w:rFonts w:ascii="Verdana" w:hAnsi="Verdana"/>
          <w:sz w:val="28"/>
          <w:szCs w:val="28"/>
        </w:rPr>
        <w:t>irculaire</w:t>
      </w:r>
      <w:r w:rsidR="00C11989">
        <w:rPr>
          <w:rFonts w:ascii="Verdana" w:hAnsi="Verdana"/>
          <w:sz w:val="28"/>
          <w:szCs w:val="28"/>
        </w:rPr>
        <w:t xml:space="preserve"> 7244 du 18</w:t>
      </w:r>
      <w:r w:rsidR="00BC73D0">
        <w:rPr>
          <w:rFonts w:ascii="Verdana" w:hAnsi="Verdana"/>
          <w:sz w:val="28"/>
          <w:szCs w:val="28"/>
        </w:rPr>
        <w:t xml:space="preserve"> </w:t>
      </w:r>
      <w:r w:rsidR="00C11989">
        <w:rPr>
          <w:rFonts w:ascii="Verdana" w:hAnsi="Verdana"/>
          <w:sz w:val="28"/>
          <w:szCs w:val="28"/>
        </w:rPr>
        <w:t>juillet vous a peut-être échappé : il s’agit de recruter des personnes d’expérience dans le cadre des commissions chargées du recrutement dans les fonctions de promotion et de sélection : si on veut de bons secrétaires de direction, de bons chef</w:t>
      </w:r>
      <w:r w:rsidR="002146D5">
        <w:rPr>
          <w:rFonts w:ascii="Verdana" w:hAnsi="Verdana"/>
          <w:sz w:val="28"/>
          <w:szCs w:val="28"/>
        </w:rPr>
        <w:t>s</w:t>
      </w:r>
      <w:r w:rsidR="00C11989">
        <w:rPr>
          <w:rFonts w:ascii="Verdana" w:hAnsi="Verdana"/>
          <w:sz w:val="28"/>
          <w:szCs w:val="28"/>
        </w:rPr>
        <w:t xml:space="preserve"> d’atelier, … de bons directeurs, nous avons besoin de vous !</w:t>
      </w:r>
      <w:r w:rsidR="00BC73D0">
        <w:rPr>
          <w:rFonts w:ascii="Verdana" w:hAnsi="Verdana"/>
          <w:sz w:val="28"/>
          <w:szCs w:val="28"/>
          <w:u w:val="single"/>
        </w:rPr>
        <w:t xml:space="preserve"> </w:t>
      </w:r>
      <w:r w:rsidR="00C11989">
        <w:rPr>
          <w:rFonts w:ascii="Verdana" w:hAnsi="Verdana"/>
          <w:sz w:val="28"/>
          <w:szCs w:val="28"/>
          <w:u w:val="single"/>
        </w:rPr>
        <w:t>Il est encore temps : date limite 30 septembre (mais on sera sévère dans les choix.</w:t>
      </w:r>
    </w:p>
    <w:p w:rsidR="002146D5" w:rsidRDefault="00C11989" w:rsidP="00051EDA">
      <w:pPr>
        <w:pStyle w:val="Paragraphedeliste"/>
        <w:numPr>
          <w:ilvl w:val="0"/>
          <w:numId w:val="1"/>
        </w:numPr>
        <w:jc w:val="both"/>
        <w:rPr>
          <w:rFonts w:ascii="Verdana" w:hAnsi="Verdana"/>
          <w:sz w:val="28"/>
          <w:szCs w:val="28"/>
        </w:rPr>
      </w:pPr>
      <w:r>
        <w:rPr>
          <w:rFonts w:ascii="Verdana" w:hAnsi="Verdana"/>
          <w:sz w:val="28"/>
          <w:szCs w:val="28"/>
        </w:rPr>
        <w:t xml:space="preserve">SCES et Fédération sportive WBE. La plupart d’entre vous le savent : depuis des dizaines d’années nous avons 2 asbl réseaux qui visent à aider les élèves dans le contexte </w:t>
      </w:r>
      <w:r>
        <w:rPr>
          <w:rFonts w:ascii="Verdana" w:hAnsi="Verdana"/>
          <w:sz w:val="28"/>
          <w:szCs w:val="28"/>
        </w:rPr>
        <w:lastRenderedPageBreak/>
        <w:t xml:space="preserve">sportif (fédération sportive) et dans un contexte plutôt axé citoyenneté (voyages, visites culturelles, spectacles, séjours en immersion linguistique, etc) : 2 sites internet : </w:t>
      </w:r>
      <w:hyperlink r:id="rId7" w:history="1">
        <w:r w:rsidRPr="00C209FB">
          <w:rPr>
            <w:rStyle w:val="Lienhypertexte"/>
            <w:rFonts w:ascii="Verdana" w:hAnsi="Verdana"/>
            <w:sz w:val="28"/>
            <w:szCs w:val="28"/>
          </w:rPr>
          <w:t>www.sces.be</w:t>
        </w:r>
      </w:hyperlink>
      <w:r>
        <w:rPr>
          <w:rFonts w:ascii="Verdana" w:hAnsi="Verdana"/>
          <w:sz w:val="28"/>
          <w:szCs w:val="28"/>
        </w:rPr>
        <w:t xml:space="preserve"> ou </w:t>
      </w:r>
      <w:hyperlink r:id="rId8" w:history="1">
        <w:r w:rsidR="002146D5" w:rsidRPr="00C209FB">
          <w:rPr>
            <w:rStyle w:val="Lienhypertexte"/>
            <w:rFonts w:ascii="Verdana" w:hAnsi="Verdana"/>
            <w:sz w:val="28"/>
            <w:szCs w:val="28"/>
          </w:rPr>
          <w:t>www.fswbe.be</w:t>
        </w:r>
      </w:hyperlink>
      <w:r w:rsidR="002146D5">
        <w:rPr>
          <w:rFonts w:ascii="Verdana" w:hAnsi="Verdana"/>
          <w:sz w:val="28"/>
          <w:szCs w:val="28"/>
        </w:rPr>
        <w:t>. Ces 2 associations dont les moyens financiers ont été réduits ces dernières années ont besoin de vous.</w:t>
      </w:r>
    </w:p>
    <w:p w:rsidR="00C61B42" w:rsidRPr="00C61B42" w:rsidRDefault="00C61B42" w:rsidP="00C61B42">
      <w:pPr>
        <w:jc w:val="both"/>
        <w:rPr>
          <w:rFonts w:ascii="Verdana" w:hAnsi="Verdana"/>
          <w:sz w:val="28"/>
          <w:szCs w:val="28"/>
        </w:rPr>
      </w:pPr>
      <w:r>
        <w:rPr>
          <w:rFonts w:ascii="Verdana" w:hAnsi="Verdana"/>
          <w:sz w:val="28"/>
          <w:szCs w:val="28"/>
        </w:rPr>
        <w:t xml:space="preserve">Enfin, il est un sujet important qui sera abordé par Mathurin Smoos, c’est celui des conseillers en prévention : merci d’être attentifs </w:t>
      </w:r>
      <w:r w:rsidR="000B2413">
        <w:rPr>
          <w:rFonts w:ascii="Verdana" w:hAnsi="Verdana"/>
          <w:sz w:val="28"/>
          <w:szCs w:val="28"/>
        </w:rPr>
        <w:t>à cette communication ; WBE va privilégier le principe de mutualisation.</w:t>
      </w:r>
    </w:p>
    <w:p w:rsidR="000B2413" w:rsidRDefault="002146D5" w:rsidP="002146D5">
      <w:pPr>
        <w:jc w:val="both"/>
        <w:rPr>
          <w:rFonts w:ascii="Verdana" w:hAnsi="Verdana"/>
          <w:sz w:val="28"/>
          <w:szCs w:val="28"/>
        </w:rPr>
      </w:pPr>
      <w:r>
        <w:rPr>
          <w:rFonts w:ascii="Verdana" w:hAnsi="Verdana"/>
          <w:sz w:val="28"/>
          <w:szCs w:val="28"/>
        </w:rPr>
        <w:t>MERCI à tous et toutes et bonne rentrée</w:t>
      </w:r>
      <w:r w:rsidR="000B2413">
        <w:rPr>
          <w:rFonts w:ascii="Verdana" w:hAnsi="Verdana"/>
          <w:sz w:val="28"/>
          <w:szCs w:val="28"/>
        </w:rPr>
        <w:t>.</w:t>
      </w:r>
    </w:p>
    <w:p w:rsidR="000B2413" w:rsidRDefault="000B2413" w:rsidP="002146D5">
      <w:pPr>
        <w:jc w:val="both"/>
        <w:rPr>
          <w:rFonts w:ascii="Verdana" w:hAnsi="Verdana"/>
          <w:sz w:val="28"/>
          <w:szCs w:val="28"/>
        </w:rPr>
      </w:pPr>
    </w:p>
    <w:p w:rsidR="000B2413" w:rsidRDefault="000B2413" w:rsidP="002146D5">
      <w:pPr>
        <w:jc w:val="both"/>
        <w:rPr>
          <w:rFonts w:ascii="Verdana" w:hAnsi="Verdana"/>
          <w:sz w:val="28"/>
          <w:szCs w:val="28"/>
        </w:rPr>
      </w:pPr>
      <w:r>
        <w:rPr>
          <w:rFonts w:ascii="Verdana" w:hAnsi="Verdana"/>
          <w:sz w:val="28"/>
          <w:szCs w:val="28"/>
        </w:rPr>
        <w:t>Didier LETURCQ,</w:t>
      </w:r>
    </w:p>
    <w:p w:rsidR="00051EDA" w:rsidRPr="002146D5" w:rsidRDefault="000B2413" w:rsidP="002146D5">
      <w:pPr>
        <w:jc w:val="both"/>
        <w:rPr>
          <w:rFonts w:ascii="Verdana" w:hAnsi="Verdana"/>
          <w:sz w:val="28"/>
          <w:szCs w:val="28"/>
        </w:rPr>
      </w:pPr>
      <w:r>
        <w:rPr>
          <w:rFonts w:ascii="Verdana" w:hAnsi="Verdana"/>
          <w:sz w:val="28"/>
          <w:szCs w:val="28"/>
        </w:rPr>
        <w:t>Directeur général adjoint</w:t>
      </w:r>
      <w:bookmarkStart w:id="0" w:name="_GoBack"/>
      <w:bookmarkEnd w:id="0"/>
      <w:r w:rsidR="002146D5">
        <w:rPr>
          <w:rFonts w:ascii="Verdana" w:hAnsi="Verdana"/>
          <w:sz w:val="28"/>
          <w:szCs w:val="28"/>
        </w:rPr>
        <w:t xml:space="preserve"> </w:t>
      </w:r>
      <w:r w:rsidR="00C11989" w:rsidRPr="002146D5">
        <w:rPr>
          <w:rFonts w:ascii="Verdana" w:hAnsi="Verdana"/>
          <w:sz w:val="28"/>
          <w:szCs w:val="28"/>
        </w:rPr>
        <w:t xml:space="preserve"> </w:t>
      </w:r>
      <w:r w:rsidR="00BC73D0" w:rsidRPr="002146D5">
        <w:rPr>
          <w:rFonts w:ascii="Verdana" w:hAnsi="Verdana"/>
          <w:sz w:val="28"/>
          <w:szCs w:val="28"/>
          <w:u w:val="single"/>
        </w:rPr>
        <w:t xml:space="preserve"> </w:t>
      </w:r>
      <w:r w:rsidR="00BC73D0" w:rsidRPr="002146D5">
        <w:rPr>
          <w:rFonts w:ascii="Verdana" w:hAnsi="Verdana"/>
          <w:sz w:val="28"/>
          <w:szCs w:val="28"/>
        </w:rPr>
        <w:t xml:space="preserve"> </w:t>
      </w:r>
      <w:r w:rsidR="00FE64BC" w:rsidRPr="002146D5">
        <w:rPr>
          <w:rFonts w:ascii="Verdana" w:hAnsi="Verdana"/>
          <w:sz w:val="28"/>
          <w:szCs w:val="28"/>
        </w:rPr>
        <w:t xml:space="preserve">  </w:t>
      </w:r>
      <w:r w:rsidR="00051EDA" w:rsidRPr="002146D5">
        <w:rPr>
          <w:rFonts w:ascii="Verdana" w:hAnsi="Verdana"/>
          <w:sz w:val="28"/>
          <w:szCs w:val="28"/>
        </w:rPr>
        <w:t xml:space="preserve">  </w:t>
      </w:r>
    </w:p>
    <w:sectPr w:rsidR="00051EDA" w:rsidRPr="002146D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33" w:rsidRDefault="001B4A33" w:rsidP="00FE64BC">
      <w:pPr>
        <w:spacing w:after="0" w:line="240" w:lineRule="auto"/>
      </w:pPr>
      <w:r>
        <w:separator/>
      </w:r>
    </w:p>
  </w:endnote>
  <w:endnote w:type="continuationSeparator" w:id="0">
    <w:p w:rsidR="001B4A33" w:rsidRDefault="001B4A33" w:rsidP="00FE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267562"/>
      <w:docPartObj>
        <w:docPartGallery w:val="Page Numbers (Bottom of Page)"/>
        <w:docPartUnique/>
      </w:docPartObj>
    </w:sdtPr>
    <w:sdtEndPr/>
    <w:sdtContent>
      <w:p w:rsidR="00FE64BC" w:rsidRDefault="00C11989">
        <w:pPr>
          <w:pStyle w:val="Pieddepage"/>
        </w:pPr>
        <w:r>
          <w:rPr>
            <w:noProof/>
            <w:lang w:eastAsia="fr-BE"/>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11989" w:rsidRDefault="00C11989">
                              <w:pPr>
                                <w:jc w:val="center"/>
                              </w:pPr>
                              <w:r>
                                <w:fldChar w:fldCharType="begin"/>
                              </w:r>
                              <w:r>
                                <w:instrText>PAGE    \* MERGEFORMAT</w:instrText>
                              </w:r>
                              <w:r>
                                <w:fldChar w:fldCharType="separate"/>
                              </w:r>
                              <w:r w:rsidR="000B2413" w:rsidRPr="000B2413">
                                <w:rPr>
                                  <w:noProof/>
                                  <w:sz w:val="16"/>
                                  <w:szCs w:val="16"/>
                                  <w:lang w:val="fr-FR"/>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tYPfg+AgAAcQQAAA4AAAAAAAAA&#10;AAAAAAAALgIAAGRycy9lMm9Eb2MueG1sUEsBAi0AFAAGAAgAAAAhAHW8lUbZAAAAAwEAAA8AAAAA&#10;AAAAAAAAAAAAmAQAAGRycy9kb3ducmV2LnhtbFBLBQYAAAAABAAEAPMAAACeBQAAAAA=&#10;" o:allowincell="f" adj="14135" strokecolor="gray" strokeweight=".25pt">
                  <v:textbox>
                    <w:txbxContent>
                      <w:p w:rsidR="00C11989" w:rsidRDefault="00C11989">
                        <w:pPr>
                          <w:jc w:val="center"/>
                        </w:pPr>
                        <w:r>
                          <w:fldChar w:fldCharType="begin"/>
                        </w:r>
                        <w:r>
                          <w:instrText>PAGE    \* MERGEFORMAT</w:instrText>
                        </w:r>
                        <w:r>
                          <w:fldChar w:fldCharType="separate"/>
                        </w:r>
                        <w:r w:rsidR="000B2413" w:rsidRPr="000B2413">
                          <w:rPr>
                            <w:noProof/>
                            <w:sz w:val="16"/>
                            <w:szCs w:val="16"/>
                            <w:lang w:val="fr-FR"/>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33" w:rsidRDefault="001B4A33" w:rsidP="00FE64BC">
      <w:pPr>
        <w:spacing w:after="0" w:line="240" w:lineRule="auto"/>
      </w:pPr>
      <w:r>
        <w:separator/>
      </w:r>
    </w:p>
  </w:footnote>
  <w:footnote w:type="continuationSeparator" w:id="0">
    <w:p w:rsidR="001B4A33" w:rsidRDefault="001B4A33" w:rsidP="00FE6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6559D"/>
    <w:multiLevelType w:val="hybridMultilevel"/>
    <w:tmpl w:val="6F6AB5BE"/>
    <w:lvl w:ilvl="0" w:tplc="080C000F">
      <w:start w:val="1"/>
      <w:numFmt w:val="decimal"/>
      <w:lvlText w:val="%1."/>
      <w:lvlJc w:val="left"/>
      <w:pPr>
        <w:ind w:left="816" w:hanging="360"/>
      </w:pPr>
    </w:lvl>
    <w:lvl w:ilvl="1" w:tplc="080C0019" w:tentative="1">
      <w:start w:val="1"/>
      <w:numFmt w:val="lowerLetter"/>
      <w:lvlText w:val="%2."/>
      <w:lvlJc w:val="left"/>
      <w:pPr>
        <w:ind w:left="1536" w:hanging="360"/>
      </w:pPr>
    </w:lvl>
    <w:lvl w:ilvl="2" w:tplc="080C001B" w:tentative="1">
      <w:start w:val="1"/>
      <w:numFmt w:val="lowerRoman"/>
      <w:lvlText w:val="%3."/>
      <w:lvlJc w:val="right"/>
      <w:pPr>
        <w:ind w:left="2256" w:hanging="180"/>
      </w:pPr>
    </w:lvl>
    <w:lvl w:ilvl="3" w:tplc="080C000F" w:tentative="1">
      <w:start w:val="1"/>
      <w:numFmt w:val="decimal"/>
      <w:lvlText w:val="%4."/>
      <w:lvlJc w:val="left"/>
      <w:pPr>
        <w:ind w:left="2976" w:hanging="360"/>
      </w:pPr>
    </w:lvl>
    <w:lvl w:ilvl="4" w:tplc="080C0019" w:tentative="1">
      <w:start w:val="1"/>
      <w:numFmt w:val="lowerLetter"/>
      <w:lvlText w:val="%5."/>
      <w:lvlJc w:val="left"/>
      <w:pPr>
        <w:ind w:left="3696" w:hanging="360"/>
      </w:pPr>
    </w:lvl>
    <w:lvl w:ilvl="5" w:tplc="080C001B" w:tentative="1">
      <w:start w:val="1"/>
      <w:numFmt w:val="lowerRoman"/>
      <w:lvlText w:val="%6."/>
      <w:lvlJc w:val="right"/>
      <w:pPr>
        <w:ind w:left="4416" w:hanging="180"/>
      </w:pPr>
    </w:lvl>
    <w:lvl w:ilvl="6" w:tplc="080C000F" w:tentative="1">
      <w:start w:val="1"/>
      <w:numFmt w:val="decimal"/>
      <w:lvlText w:val="%7."/>
      <w:lvlJc w:val="left"/>
      <w:pPr>
        <w:ind w:left="5136" w:hanging="360"/>
      </w:pPr>
    </w:lvl>
    <w:lvl w:ilvl="7" w:tplc="080C0019" w:tentative="1">
      <w:start w:val="1"/>
      <w:numFmt w:val="lowerLetter"/>
      <w:lvlText w:val="%8."/>
      <w:lvlJc w:val="left"/>
      <w:pPr>
        <w:ind w:left="5856" w:hanging="360"/>
      </w:pPr>
    </w:lvl>
    <w:lvl w:ilvl="8" w:tplc="080C001B" w:tentative="1">
      <w:start w:val="1"/>
      <w:numFmt w:val="lowerRoman"/>
      <w:lvlText w:val="%9."/>
      <w:lvlJc w:val="right"/>
      <w:pPr>
        <w:ind w:left="65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DA"/>
    <w:rsid w:val="0004422D"/>
    <w:rsid w:val="00051EDA"/>
    <w:rsid w:val="000B2413"/>
    <w:rsid w:val="000E1D93"/>
    <w:rsid w:val="001B4A33"/>
    <w:rsid w:val="002146D5"/>
    <w:rsid w:val="004832A4"/>
    <w:rsid w:val="00511724"/>
    <w:rsid w:val="00607993"/>
    <w:rsid w:val="008435E4"/>
    <w:rsid w:val="00B91B12"/>
    <w:rsid w:val="00BC73D0"/>
    <w:rsid w:val="00C11989"/>
    <w:rsid w:val="00C553D3"/>
    <w:rsid w:val="00C61B42"/>
    <w:rsid w:val="00E12BC4"/>
    <w:rsid w:val="00E34A8A"/>
    <w:rsid w:val="00E53FB4"/>
    <w:rsid w:val="00ED3779"/>
    <w:rsid w:val="00FE64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58C78-024A-4380-A915-2ACC49C9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1EDA"/>
    <w:pPr>
      <w:ind w:left="720"/>
      <w:contextualSpacing/>
    </w:pPr>
  </w:style>
  <w:style w:type="paragraph" w:styleId="En-tte">
    <w:name w:val="header"/>
    <w:basedOn w:val="Normal"/>
    <w:link w:val="En-tteCar"/>
    <w:uiPriority w:val="99"/>
    <w:unhideWhenUsed/>
    <w:rsid w:val="00FE64BC"/>
    <w:pPr>
      <w:tabs>
        <w:tab w:val="center" w:pos="4536"/>
        <w:tab w:val="right" w:pos="9072"/>
      </w:tabs>
      <w:spacing w:after="0" w:line="240" w:lineRule="auto"/>
    </w:pPr>
  </w:style>
  <w:style w:type="character" w:customStyle="1" w:styleId="En-tteCar">
    <w:name w:val="En-tête Car"/>
    <w:basedOn w:val="Policepardfaut"/>
    <w:link w:val="En-tte"/>
    <w:uiPriority w:val="99"/>
    <w:rsid w:val="00FE64BC"/>
  </w:style>
  <w:style w:type="paragraph" w:styleId="Pieddepage">
    <w:name w:val="footer"/>
    <w:basedOn w:val="Normal"/>
    <w:link w:val="PieddepageCar"/>
    <w:uiPriority w:val="99"/>
    <w:unhideWhenUsed/>
    <w:rsid w:val="00FE64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4BC"/>
  </w:style>
  <w:style w:type="character" w:styleId="Lienhypertexte">
    <w:name w:val="Hyperlink"/>
    <w:basedOn w:val="Policepardfaut"/>
    <w:uiPriority w:val="99"/>
    <w:unhideWhenUsed/>
    <w:rsid w:val="00C119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be.be" TargetMode="External"/><Relationship Id="rId3" Type="http://schemas.openxmlformats.org/officeDocument/2006/relationships/settings" Target="settings.xml"/><Relationship Id="rId7" Type="http://schemas.openxmlformats.org/officeDocument/2006/relationships/hyperlink" Target="http://www.sce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LETURCQ Didier</dc:creator>
  <cp:keywords/>
  <dc:description/>
  <cp:lastModifiedBy>LETURCQ Didier</cp:lastModifiedBy>
  <cp:revision>2</cp:revision>
  <dcterms:created xsi:type="dcterms:W3CDTF">2019-08-28T16:15:00Z</dcterms:created>
  <dcterms:modified xsi:type="dcterms:W3CDTF">2019-08-28T16:15:00Z</dcterms:modified>
</cp:coreProperties>
</file>